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5FD" w:rsidRDefault="00A324E1">
      <w:pPr>
        <w:pStyle w:val="1"/>
      </w:pPr>
      <w:r>
        <w:fldChar w:fldCharType="begin"/>
      </w:r>
      <w:r>
        <w:instrText>HYPERLINK "http://garant.roscosmos.ru/document?id=71944474&amp;sub=0"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31 августа 2018 г. N 264</w:t>
      </w:r>
      <w:r>
        <w:rPr>
          <w:rStyle w:val="a4"/>
          <w:b w:val="0"/>
          <w:bCs w:val="0"/>
        </w:rPr>
        <w:br/>
        <w:t xml:space="preserve">"Об утверждении Плана </w:t>
      </w:r>
      <w:proofErr w:type="spellStart"/>
      <w:r>
        <w:rPr>
          <w:rStyle w:val="a4"/>
          <w:b w:val="0"/>
          <w:bCs w:val="0"/>
        </w:rPr>
        <w:t>Госкорпорации</w:t>
      </w:r>
      <w:proofErr w:type="spellEnd"/>
      <w:r>
        <w:rPr>
          <w:rStyle w:val="a4"/>
          <w:b w:val="0"/>
          <w:bCs w:val="0"/>
        </w:rPr>
        <w:t xml:space="preserve"> "Роскосмос" по противодействию коррупции на 2018-2020 годы"</w:t>
      </w:r>
      <w:r>
        <w:fldChar w:fldCharType="end"/>
      </w:r>
    </w:p>
    <w:p w:rsidR="002455FD" w:rsidRDefault="002455FD"/>
    <w:p w:rsidR="002455FD" w:rsidRDefault="00A324E1">
      <w:r>
        <w:t xml:space="preserve">В соответствии с </w:t>
      </w:r>
      <w:hyperlink r:id="rId7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29 июня 2018 г. N 387 "О Национальном плане противодействия коррупции на 2018-2020 годы" приказываю:</w:t>
      </w:r>
    </w:p>
    <w:p w:rsidR="00882F1F" w:rsidRDefault="00882F1F">
      <w:bookmarkStart w:id="0" w:name="sub_1"/>
    </w:p>
    <w:p w:rsidR="002455FD" w:rsidRDefault="00A324E1">
      <w:bookmarkStart w:id="1" w:name="_GoBack"/>
      <w:bookmarkEnd w:id="1"/>
      <w:r>
        <w:t xml:space="preserve">1. Утвердить прилагаемый </w:t>
      </w:r>
      <w:hyperlink w:anchor="sub_1000" w:history="1">
        <w:r>
          <w:rPr>
            <w:rStyle w:val="a4"/>
          </w:rPr>
          <w:t>План</w:t>
        </w:r>
      </w:hyperlink>
      <w:r>
        <w:t xml:space="preserve"> </w:t>
      </w:r>
      <w:proofErr w:type="spellStart"/>
      <w:r>
        <w:t>Госкорпорации</w:t>
      </w:r>
      <w:proofErr w:type="spellEnd"/>
      <w:r>
        <w:t xml:space="preserve"> "Роскосмос" по противодействию коррупции на 2018-2020 годы (далее - План).</w:t>
      </w:r>
    </w:p>
    <w:p w:rsidR="002455FD" w:rsidRDefault="00A324E1">
      <w:bookmarkStart w:id="2" w:name="sub_2"/>
      <w:bookmarkEnd w:id="0"/>
      <w:r>
        <w:t xml:space="preserve">2. Руководителям структурных подразделений, ответственных за выполнение мероприятий </w:t>
      </w:r>
      <w:hyperlink w:anchor="sub_1000" w:history="1">
        <w:r>
          <w:rPr>
            <w:rStyle w:val="a4"/>
          </w:rPr>
          <w:t>Плана</w:t>
        </w:r>
      </w:hyperlink>
      <w:r>
        <w:t>, ежеквартально (начиная с III квартала 2018 года), не позднее 15 числа последнего месяца отчетного квартала представлять в Департамент экономической безопасности информацию об итогах работы.</w:t>
      </w:r>
    </w:p>
    <w:p w:rsidR="002455FD" w:rsidRDefault="00A324E1">
      <w:bookmarkStart w:id="3" w:name="sub_3"/>
      <w:bookmarkEnd w:id="2"/>
      <w:r>
        <w:t>3. Контроль за исполнением настоящего приказа возложить на заместителя генерального директора по безопасности.</w:t>
      </w:r>
    </w:p>
    <w:bookmarkEnd w:id="3"/>
    <w:p w:rsidR="002455FD" w:rsidRDefault="002455FD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2455FD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right"/>
            </w:pPr>
            <w:r>
              <w:t>Д.О. Рогозин</w:t>
            </w:r>
          </w:p>
        </w:tc>
      </w:tr>
    </w:tbl>
    <w:p w:rsidR="002455FD" w:rsidRDefault="002455FD"/>
    <w:p w:rsidR="002455FD" w:rsidRDefault="002455FD">
      <w:pPr>
        <w:ind w:firstLine="0"/>
        <w:jc w:val="left"/>
        <w:sectPr w:rsidR="002455FD">
          <w:footerReference w:type="default" r:id="rId8"/>
          <w:pgSz w:w="11900" w:h="16800"/>
          <w:pgMar w:top="1440" w:right="800" w:bottom="1440" w:left="800" w:header="720" w:footer="720" w:gutter="0"/>
          <w:cols w:space="720"/>
          <w:noEndnote/>
        </w:sectPr>
      </w:pPr>
    </w:p>
    <w:p w:rsidR="002455FD" w:rsidRDefault="00A324E1">
      <w:pPr>
        <w:ind w:firstLine="698"/>
        <w:jc w:val="right"/>
      </w:pPr>
      <w:bookmarkStart w:id="4" w:name="sub_1000"/>
      <w:r>
        <w:rPr>
          <w:rStyle w:val="a3"/>
        </w:rPr>
        <w:lastRenderedPageBreak/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</w:t>
      </w:r>
      <w:proofErr w:type="spellStart"/>
      <w:r>
        <w:rPr>
          <w:rStyle w:val="a3"/>
        </w:rPr>
        <w:t>Госкорпорации</w:t>
      </w:r>
      <w:proofErr w:type="spellEnd"/>
      <w:r>
        <w:rPr>
          <w:rStyle w:val="a3"/>
        </w:rPr>
        <w:t xml:space="preserve"> "Роскосмос"</w:t>
      </w:r>
      <w:r>
        <w:rPr>
          <w:rStyle w:val="a3"/>
        </w:rPr>
        <w:br/>
        <w:t>от 31 августа 2018 г. N 264</w:t>
      </w:r>
    </w:p>
    <w:bookmarkEnd w:id="4"/>
    <w:p w:rsidR="002455FD" w:rsidRDefault="002455FD"/>
    <w:p w:rsidR="002455FD" w:rsidRDefault="00A324E1">
      <w:pPr>
        <w:pStyle w:val="1"/>
      </w:pPr>
      <w:r>
        <w:t>План</w:t>
      </w:r>
      <w:r>
        <w:br/>
      </w:r>
      <w:proofErr w:type="spellStart"/>
      <w:r>
        <w:t>Госкорпорации</w:t>
      </w:r>
      <w:proofErr w:type="spellEnd"/>
      <w:r>
        <w:t xml:space="preserve"> "Роскосмос" по противодействию коррупции на 2018-2020 годы</w:t>
      </w:r>
    </w:p>
    <w:p w:rsidR="002455FD" w:rsidRDefault="002455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6190"/>
        <w:gridCol w:w="2250"/>
        <w:gridCol w:w="1937"/>
        <w:gridCol w:w="3814"/>
      </w:tblGrid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r>
              <w:t>N</w:t>
            </w:r>
            <w:r>
              <w:br/>
              <w:t>п/п</w:t>
            </w:r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r>
              <w:t>Мероприятия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r>
              <w:t>Ответственные исполнители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r>
              <w:t>Сроки исполнения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r>
              <w:t>Ожидаемый результат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5" w:name="sub_1001"/>
            <w:r>
              <w:t>1.</w:t>
            </w:r>
            <w:bookmarkEnd w:id="5"/>
          </w:p>
        </w:tc>
        <w:tc>
          <w:tcPr>
            <w:tcW w:w="1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Повышение эффективности механизмов урегулирования конфликта интересов, обеспечения соблюдения работниками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(далее - работник, работники) запретов, ограничений и исполнение ими обязанностей, установленных в целях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6" w:name="sub_1011"/>
            <w:r>
              <w:t>1.1.</w:t>
            </w:r>
            <w:bookmarkEnd w:id="6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Обеспечение деятельности комиссии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по соблюдению требований к служебному поведению работников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и урегулированию конфликта интересов (далее - Комиссия и Корпорация соответственно)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эффективности противодействия коррупции, соблюдения работниками запретов, ограничений и требований, установленных в целях противодействия коррупции, в том числе требований по предотвращению и (или) урегулированию конфликта интересов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7" w:name="sub_1012"/>
            <w:r>
              <w:t>1.2.</w:t>
            </w:r>
            <w:bookmarkEnd w:id="7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Проведение проверок при наличии достаточных данных о признаках совершения работниками, замещающими должности, включенные в </w:t>
            </w:r>
            <w:hyperlink r:id="rId9" w:history="1">
              <w:r>
                <w:rPr>
                  <w:rStyle w:val="a4"/>
                </w:rPr>
                <w:t>Перечень</w:t>
              </w:r>
            </w:hyperlink>
            <w:r>
              <w:t xml:space="preserve"> должностей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"Роскосмос", при назначении на которые граждане и при замещении которых работники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</w:t>
            </w:r>
            <w:r>
              <w:lastRenderedPageBreak/>
              <w:t xml:space="preserve">обязательствах имущественного характера своих супруги (супруга) и несовершеннолетних детей, утвержденным </w:t>
            </w:r>
            <w:hyperlink r:id="rId10" w:history="1">
              <w:r>
                <w:rPr>
                  <w:rStyle w:val="a4"/>
                </w:rPr>
                <w:t>приказом</w:t>
              </w:r>
            </w:hyperlink>
            <w:r>
              <w:t xml:space="preserve">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от 17 февраля 2017 г. N 43 (далее - Перечень должностей), коррупционных правонарушений и (или) несоблюдения требований, установленных в целях противодействия коррупции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Профилактика коррупционных и иных правонарушений, своевременное пресечение случаев нарушения работниками запретов, ограничений и требований, установленных в целях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8" w:name="sub_1013"/>
            <w:r>
              <w:t>1.3.</w:t>
            </w:r>
            <w:bookmarkEnd w:id="8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Обеспечение соблюдения работниками запретов, ограничений и исполнения обязанностей, установленных в целях противодействия коррупции, в том числе касающихся урегулирования конфликтов интересов и получения подарков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Соблюдение работниками Корпорации запретов, ограничений и требований, установленных законодательными актами в сфере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9" w:name="sub_1014"/>
            <w:r>
              <w:t>1.4.</w:t>
            </w:r>
            <w:bookmarkEnd w:id="9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Организация проведения оценки коррупционных рисков, возникающих при реализации Корпорацией своих функций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>Департамент внутреннего аудита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эффективности мер по профилактике коррупционных и иных правонарушений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0" w:name="sub_1015"/>
            <w:r>
              <w:t>1.5.</w:t>
            </w:r>
            <w:bookmarkEnd w:id="10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Осуществление контроля исполнения работниками, замещающими должности, включенные в </w:t>
            </w:r>
            <w:hyperlink r:id="rId11" w:history="1">
              <w:r>
                <w:rPr>
                  <w:rStyle w:val="a4"/>
                </w:rPr>
                <w:t>Перечень</w:t>
              </w:r>
            </w:hyperlink>
            <w:r>
              <w:t xml:space="preserve"> должностей, обязанности по уведомлению генерального директора Корпорации о возникновении личной заинтересованности, которая приводит или может привести к конфликту интересов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Соблюдение работниками Корпорации обязанности по уведомлению работодателя о возникновении личной заинтересованности, которая приводит или может привести к конфликту интересов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1" w:name="sub_1016"/>
            <w:r>
              <w:t>1.6.</w:t>
            </w:r>
            <w:bookmarkEnd w:id="11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Организация доведения до работников положений антикоррупционного законодательства Российской Федерации:</w:t>
            </w:r>
          </w:p>
          <w:p w:rsidR="002455FD" w:rsidRDefault="00A324E1">
            <w:pPr>
              <w:pStyle w:val="a8"/>
            </w:pPr>
            <w:r>
              <w:t>а) о запретах, ограничениях и обязанностях, установленных для работников Корпораций;</w:t>
            </w:r>
          </w:p>
          <w:p w:rsidR="002455FD" w:rsidRDefault="00A324E1">
            <w:pPr>
              <w:pStyle w:val="a8"/>
            </w:pPr>
            <w:r>
              <w:t xml:space="preserve">б) об ответственности работников за коррупционные правонарушения, несоблюдение требований, </w:t>
            </w:r>
            <w:r>
              <w:lastRenderedPageBreak/>
              <w:t>установленных в целях противодействия коррупции, и о порядке применения административных взысканий;</w:t>
            </w:r>
          </w:p>
          <w:p w:rsidR="002455FD" w:rsidRDefault="00A324E1">
            <w:pPr>
              <w:pStyle w:val="a8"/>
            </w:pPr>
            <w:r>
              <w:t>г) об уголовной ответственности за правонарушения, отнесенные законодательством к правонарушениям, обладающими коррупционными признаками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>Департамент развития персонала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 (по отдельному плану)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уровня осведомленности работников Корпорации и формирование у них отрицательного отношения к коррупционным правонарушениям.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2" w:name="sub_1017"/>
            <w:r>
              <w:t>1.7.</w:t>
            </w:r>
            <w:bookmarkEnd w:id="12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Организация и реализация мероприятий по приему сведений о доходах, расходах, об имуществе и обязательствах имущественного характера, представляемых работниками. Обеспечение контроля за своевременностью предоставления указанных сведений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 (в соответствии с утвержденным графиком)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Обеспечение своевременного исполнения работниками Корпорации обязанности по предоставлению сведений о доходах, расходах, об имуществе и обязательствах имущественного характера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3" w:name="sub_1018"/>
            <w:r>
              <w:t>1.8.</w:t>
            </w:r>
            <w:bookmarkEnd w:id="13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Размещение в информационно-телекоммуникационной сети "Интернет" на </w:t>
            </w:r>
            <w:hyperlink r:id="rId12" w:history="1">
              <w:r>
                <w:rPr>
                  <w:rStyle w:val="a4"/>
                </w:rPr>
                <w:t>официальном сайте</w:t>
              </w:r>
            </w:hyperlink>
            <w:r>
              <w:t xml:space="preserve"> Корпорации сведений о доходах, расходах, об имуществе и обязательствах имущественного характера, представляемых работниками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>Центр общественных коммуникаций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Обеспечение открытости информации в сфере противодействия коррупции в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4" w:name="sub_1019"/>
            <w:r>
              <w:t>1.9.</w:t>
            </w:r>
            <w:bookmarkEnd w:id="14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Анализ сведений о доходах, расходах, об имуществе и обязательствах имущественного характера на предмет их достоверности и полноты, а также своевременности их предоставления работниками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Ежегодно, до 1 октября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Принятие мер реагирования в случае выявления фактов коррупционных правонарушений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5" w:name="sub_1110"/>
            <w:r>
              <w:t>1.10.</w:t>
            </w:r>
            <w:bookmarkEnd w:id="15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Обеспечение в соответствии с </w:t>
            </w:r>
            <w:hyperlink r:id="rId13" w:history="1">
              <w:r>
                <w:rPr>
                  <w:rStyle w:val="a4"/>
                </w:rPr>
                <w:t>Национальным планом</w:t>
              </w:r>
            </w:hyperlink>
            <w:r>
              <w:t xml:space="preserve"> противодействия коррупции, утвержденным </w:t>
            </w:r>
            <w:hyperlink r:id="rId14" w:history="1">
              <w:r>
                <w:rPr>
                  <w:rStyle w:val="a4"/>
                </w:rPr>
                <w:t>Указом</w:t>
              </w:r>
            </w:hyperlink>
            <w:r>
              <w:t xml:space="preserve"> Президента Российской Федерации от 29 июня 2018 г. N 378:</w:t>
            </w:r>
          </w:p>
          <w:p w:rsidR="002455FD" w:rsidRDefault="00A324E1">
            <w:pPr>
              <w:pStyle w:val="a8"/>
            </w:pPr>
            <w:r>
              <w:t>а) ежегодного повышения квалификации работников Департамента экономической безопасности, в должностные обязанности которых входит профилактика коррупционных и иных правонарушений;</w:t>
            </w:r>
          </w:p>
          <w:p w:rsidR="002455FD" w:rsidRDefault="00A324E1">
            <w:pPr>
              <w:pStyle w:val="a8"/>
            </w:pPr>
            <w:r>
              <w:t xml:space="preserve">б) обучения лиц, впервые принятых на работу для замещения должностей, включенных в </w:t>
            </w:r>
            <w:hyperlink r:id="rId15" w:history="1">
              <w:r>
                <w:rPr>
                  <w:rStyle w:val="a4"/>
                </w:rPr>
                <w:t>Перечень</w:t>
              </w:r>
            </w:hyperlink>
            <w:r>
              <w:t xml:space="preserve"> </w:t>
            </w:r>
            <w:r>
              <w:lastRenderedPageBreak/>
              <w:t>должностей, по образовательным программам в сфере противодействия коррупции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>Департамент развития персонала,</w:t>
            </w:r>
          </w:p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 (по отдельному плану)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квалификации работников Корпорации, в должностные обязанности которых входит участие в противодействии коррупции;</w:t>
            </w:r>
          </w:p>
          <w:p w:rsidR="002455FD" w:rsidRDefault="00A324E1">
            <w:pPr>
              <w:pStyle w:val="a8"/>
            </w:pPr>
            <w:r>
              <w:t>повышение уровня антикоррупционного просвещения вновь принятых работников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6" w:name="sub_1111"/>
            <w:r>
              <w:t>1.11.</w:t>
            </w:r>
            <w:bookmarkEnd w:id="16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Организация мероприятий по антикоррупционному просвещению работников, замещающих руководящие должности Корпорации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развития персонала,</w:t>
            </w:r>
          </w:p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 (по отдельному плану)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уровня антикоррупционного просвещения работников, замещающих руководящие должности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7" w:name="sub_1002"/>
            <w:r>
              <w:t>2.</w:t>
            </w:r>
            <w:bookmarkEnd w:id="17"/>
          </w:p>
        </w:tc>
        <w:tc>
          <w:tcPr>
            <w:tcW w:w="1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Выявление и систематизация причин и условий, способствующих совершению коррупционных правонарушений, несоблюдению требований по предупреждению конфликта интересов; принятие мер по их устранению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8" w:name="sub_1021"/>
            <w:r>
              <w:t>2.1.</w:t>
            </w:r>
            <w:bookmarkEnd w:id="18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Осуществление в установленном порядке антикоррупционной экспертизы:</w:t>
            </w:r>
          </w:p>
          <w:p w:rsidR="002455FD" w:rsidRDefault="00A324E1">
            <w:pPr>
              <w:pStyle w:val="a8"/>
            </w:pPr>
            <w:r>
              <w:t>- нормативных правовых актов Корпорации;</w:t>
            </w:r>
          </w:p>
          <w:p w:rsidR="002455FD" w:rsidRDefault="00A324E1">
            <w:pPr>
              <w:pStyle w:val="a8"/>
            </w:pPr>
            <w:r>
              <w:t>- проектов нормативных правовых актов Корпорации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Юридический департамент структурные подразделения - при мониторинге применения нормативных правовых актов;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Выявление в нормативных правовых актах и проектах правовых актов </w:t>
            </w:r>
            <w:proofErr w:type="spellStart"/>
            <w:r>
              <w:t>коррупциогенных</w:t>
            </w:r>
            <w:proofErr w:type="spellEnd"/>
            <w:r>
              <w:t xml:space="preserve"> факторов и их устранение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19" w:name="sub_1022"/>
            <w:r>
              <w:t>2.2.</w:t>
            </w:r>
            <w:bookmarkEnd w:id="19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Размещение проектов нормативных правовых актов, разрабатываемых Корпорацией, на сайте </w:t>
            </w:r>
            <w:hyperlink r:id="rId16" w:history="1">
              <w:r>
                <w:rPr>
                  <w:rStyle w:val="a4"/>
                </w:rPr>
                <w:t>regulation.gov.ru</w:t>
              </w:r>
            </w:hyperlink>
            <w:r>
              <w:t xml:space="preserve"> в информационно-телекоммуникационной сети "Интернет"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по взаимодействию с органами государственной власти и работы с регионами</w:t>
            </w:r>
          </w:p>
          <w:p w:rsidR="002455FD" w:rsidRDefault="00A324E1">
            <w:pPr>
              <w:pStyle w:val="a8"/>
            </w:pPr>
            <w:r>
              <w:t>Юридический департамент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Проведение независимой антикоррупционной экспертизы проектов нормативных правовых актов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0" w:name="sub_1023"/>
            <w:r>
              <w:t>2.3.</w:t>
            </w:r>
            <w:bookmarkEnd w:id="20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Обеспечение эффективного взаимодействия с правоохранительными, государственными органами и общественными организациями по вопросам организации противодействия коррупции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Своевременное реагирование на ставшие известными факты коррупционных проявлений в деятельности работников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1" w:name="sub_1024"/>
            <w:r>
              <w:t>2.4.</w:t>
            </w:r>
            <w:bookmarkEnd w:id="21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Совершенствование условий, процедур и механизмов </w:t>
            </w:r>
            <w:r>
              <w:lastRenderedPageBreak/>
              <w:t>государственных закупок и закупок Корпорации для собственных нужд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 xml:space="preserve">Департамент </w:t>
            </w:r>
            <w:proofErr w:type="spellStart"/>
            <w:r>
              <w:lastRenderedPageBreak/>
              <w:t>контрактно</w:t>
            </w:r>
            <w:proofErr w:type="spellEnd"/>
            <w:r>
              <w:t>-договорной работы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>В течение 2018-</w:t>
            </w:r>
            <w:r>
              <w:lastRenderedPageBreak/>
              <w:t>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 xml:space="preserve">Повышение эффективности </w:t>
            </w:r>
            <w:r>
              <w:lastRenderedPageBreak/>
              <w:t>осуществляемых закупок товаров, работ (услуг), обеспечение гласности и прозрачности, предотвращение коррупционных и иных злоупотреблений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2" w:name="sub_1025"/>
            <w:r>
              <w:lastRenderedPageBreak/>
              <w:t>2.5.</w:t>
            </w:r>
            <w:bookmarkEnd w:id="22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Мониторинг и выявление коррупционных рисков, в том числе при проведении государственных закупок и закупок Корпорации для собственных нужд. Устранение выявленных коррупционных рисков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 xml:space="preserve">Департамент </w:t>
            </w:r>
            <w:proofErr w:type="spellStart"/>
            <w:r>
              <w:t>контрактно</w:t>
            </w:r>
            <w:proofErr w:type="spellEnd"/>
            <w:r>
              <w:t>-договорной работы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эффективности противодействия коррупции при осуществлении закупок товаров, работ, услуг для обеспечения государственных нужд, а также собственных нужд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3" w:name="sub_1003"/>
            <w:r>
              <w:t>3.</w:t>
            </w:r>
            <w:bookmarkEnd w:id="23"/>
          </w:p>
        </w:tc>
        <w:tc>
          <w:tcPr>
            <w:tcW w:w="1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Взаимодействие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с институтами гражданского общества и гражданами, а также создание эффективной системы обратной связи, обеспечение доступности информации о деятельности </w:t>
            </w:r>
            <w:proofErr w:type="spellStart"/>
            <w:r>
              <w:t>Госкорпорации</w:t>
            </w:r>
            <w:proofErr w:type="spellEnd"/>
            <w:r>
              <w:t xml:space="preserve"> "Роскосмос" в сфере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4" w:name="sub_1031"/>
            <w:r>
              <w:t>3.1.</w:t>
            </w:r>
            <w:bookmarkEnd w:id="24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Размещение на </w:t>
            </w:r>
            <w:hyperlink r:id="rId17" w:history="1">
              <w:r>
                <w:rPr>
                  <w:rStyle w:val="a4"/>
                </w:rPr>
                <w:t>официальном сайте</w:t>
              </w:r>
            </w:hyperlink>
            <w:r>
              <w:t xml:space="preserve"> Корпорации в информационно-телекоммуникационной сети "Интернет" информации об антикоррупционной деятельности, ведение подраздела, посвященного вопросам противодействия коррупции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>Центр общественных коммуникаций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Предоставление открытого доступа для граждан и организаций к информации о деятельности Корпорации в сфере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5" w:name="sub_1032"/>
            <w:r>
              <w:t>3.2.</w:t>
            </w:r>
            <w:bookmarkEnd w:id="25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Обеспечение работы "телефона доверия" ("горячей линии") по вопросам противодействия коррупции с целью своевременного реагирования на сообщения работников Корпорации, граждан и представителей иных организаций о фактах, имеющих признаки коррупционных и иных правонарушений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безопасности,</w:t>
            </w:r>
          </w:p>
          <w:p w:rsidR="002455FD" w:rsidRDefault="00A324E1">
            <w:pPr>
              <w:pStyle w:val="a8"/>
            </w:pPr>
            <w:r>
              <w:t>Центр общественных коммуникаций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Своевременное реагирование и принятие мер на сообщения о фактах коррупции в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6" w:name="sub_1033"/>
            <w:r>
              <w:t>3.3.</w:t>
            </w:r>
            <w:bookmarkEnd w:id="26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Анализ результатов рассмотрения обращений работников, граждан и организаций по фактам совершения работниками коррупционных и иных правонарушений, невыполнения требований по соблюдению законодательства в сфере противодействия коррупции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эффективности выработки мер по выявлению и своевременному устранению фактов коррупционных и иных правонарушений в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7" w:name="sub_1034"/>
            <w:r>
              <w:lastRenderedPageBreak/>
              <w:t>3.4.</w:t>
            </w:r>
            <w:bookmarkEnd w:id="27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Мониторинг публикаций в средствах массовой информации о фактах проявления коррупционных и иных правонарушений в Корпорации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Центр общественных коммуникаций,</w:t>
            </w:r>
          </w:p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Своевременное реагирование на факты коррупционных проявлений в Корпорации, опубликованные в средствах массовой информации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8" w:name="sub_1004"/>
            <w:r>
              <w:t>4.</w:t>
            </w:r>
            <w:bookmarkEnd w:id="28"/>
          </w:p>
        </w:tc>
        <w:tc>
          <w:tcPr>
            <w:tcW w:w="141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Мероприятия и меры предпринимаемые </w:t>
            </w:r>
            <w:proofErr w:type="spellStart"/>
            <w:r>
              <w:t>Госкорпорацией</w:t>
            </w:r>
            <w:proofErr w:type="spellEnd"/>
            <w:r>
              <w:t xml:space="preserve"> "Роскосмос" по противодействию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29" w:name="sub_1041"/>
            <w:r>
              <w:t>4.1.</w:t>
            </w:r>
            <w:bookmarkEnd w:id="29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Рассмотрение на совещаниях работников, замещающих руководящие должности Корпорации и её организаций, вопросов организации работы по противодействию коррупции в РКП, а также профилактике коррупционных и иных правонарушений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4 квартал 2019 года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Принятие конкретных мер по совершенствованию работы по профилактике коррупционных и иных правонарушений в Корпорации и её организациях в соответствии с требованиями федерального законодательства в сфере противодействия коррупции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30" w:name="sub_1042"/>
            <w:r>
              <w:t>4.2.</w:t>
            </w:r>
            <w:bookmarkEnd w:id="30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Контроль за надлежащим расходованием средств Корпорации и её организациями в ходе ведения финансово-хозяйственной деятельности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внутреннего аудита,</w:t>
            </w:r>
          </w:p>
          <w:p w:rsidR="002455FD" w:rsidRDefault="00A324E1">
            <w:pPr>
              <w:pStyle w:val="a8"/>
            </w:pPr>
            <w:r>
              <w:t>Департамент казначейства,</w:t>
            </w:r>
          </w:p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Устранение условий, способствующих неэффективному использованию бюджетных средств и государственного имущества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31" w:name="sub_1043"/>
            <w:r>
              <w:t>4.3.</w:t>
            </w:r>
            <w:bookmarkEnd w:id="31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Доведение нормативных правовых актов Корпорации по противодействию коррупции до:</w:t>
            </w:r>
          </w:p>
          <w:p w:rsidR="002455FD" w:rsidRDefault="00A324E1">
            <w:pPr>
              <w:pStyle w:val="a8"/>
            </w:pPr>
            <w:r>
              <w:t>- работников - по мере их издания;</w:t>
            </w:r>
          </w:p>
          <w:p w:rsidR="002455FD" w:rsidRDefault="00A324E1">
            <w:pPr>
              <w:pStyle w:val="a8"/>
            </w:pPr>
            <w:r>
              <w:t>- граждан, претендующих на замещение должностей Корпорации, - при поступлении на работу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Департамент экономической безопасности</w:t>
            </w:r>
          </w:p>
          <w:p w:rsidR="002455FD" w:rsidRDefault="00A324E1">
            <w:pPr>
              <w:pStyle w:val="a8"/>
            </w:pPr>
            <w:r>
              <w:t>Руководители структурных подразделений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В течение 2018-2020 годов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>Повышение уровня антикоррупционного просвещения работников и граждан, претендующих на замещение должности Корпорации</w:t>
            </w:r>
          </w:p>
        </w:tc>
      </w:tr>
      <w:tr w:rsidR="002455FD"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7"/>
              <w:jc w:val="center"/>
            </w:pPr>
            <w:bookmarkStart w:id="32" w:name="sub_1044"/>
            <w:r>
              <w:t>4.4.</w:t>
            </w:r>
            <w:bookmarkEnd w:id="32"/>
          </w:p>
        </w:tc>
        <w:tc>
          <w:tcPr>
            <w:tcW w:w="619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Обеспечение своевременного приведения нормативных правовых актов Корпорации в сфере противодействия коррупции в соответствие с федеральным </w:t>
            </w:r>
            <w:r>
              <w:lastRenderedPageBreak/>
              <w:t>законодательством, актами Президента Российской Федерации и Правительства Российской Федерации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>Департамент экономической безопасности</w:t>
            </w:r>
          </w:p>
        </w:tc>
        <w:tc>
          <w:tcPr>
            <w:tcW w:w="1937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t xml:space="preserve">По мере вступления в силу </w:t>
            </w:r>
            <w:r>
              <w:lastRenderedPageBreak/>
              <w:t>законодательных актов</w:t>
            </w:r>
          </w:p>
        </w:tc>
        <w:tc>
          <w:tcPr>
            <w:tcW w:w="3814" w:type="dxa"/>
            <w:tcBorders>
              <w:top w:val="nil"/>
              <w:left w:val="nil"/>
              <w:bottom w:val="nil"/>
              <w:right w:val="nil"/>
            </w:tcBorders>
          </w:tcPr>
          <w:p w:rsidR="002455FD" w:rsidRDefault="00A324E1">
            <w:pPr>
              <w:pStyle w:val="a8"/>
            </w:pPr>
            <w:r>
              <w:lastRenderedPageBreak/>
              <w:t xml:space="preserve">Актуализация нормативных правовых актов, изданных в Корпорации по вопросам </w:t>
            </w:r>
            <w:r>
              <w:lastRenderedPageBreak/>
              <w:t>противодействия коррупции</w:t>
            </w:r>
          </w:p>
        </w:tc>
      </w:tr>
    </w:tbl>
    <w:p w:rsidR="00A324E1" w:rsidRDefault="00A324E1"/>
    <w:sectPr w:rsidR="00A324E1">
      <w:footerReference w:type="default" r:id="rId18"/>
      <w:pgSz w:w="16837" w:h="11905" w:orient="landscape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6A4" w:rsidRDefault="00D266A4">
      <w:r>
        <w:separator/>
      </w:r>
    </w:p>
  </w:endnote>
  <w:endnote w:type="continuationSeparator" w:id="0">
    <w:p w:rsidR="00D266A4" w:rsidRDefault="00D26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2455FD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2455FD"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2455FD" w:rsidRDefault="00A324E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882F1F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6A4" w:rsidRDefault="00D266A4">
      <w:r>
        <w:separator/>
      </w:r>
    </w:p>
  </w:footnote>
  <w:footnote w:type="continuationSeparator" w:id="0">
    <w:p w:rsidR="00D266A4" w:rsidRDefault="00D26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1E4"/>
    <w:rsid w:val="002455FD"/>
    <w:rsid w:val="00882F1F"/>
    <w:rsid w:val="00A324E1"/>
    <w:rsid w:val="00D266A4"/>
    <w:rsid w:val="00E5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EC397"/>
  <w14:defaultImageDpi w14:val="0"/>
  <w15:docId w15:val="{63CCB170-1108-4E2A-9E8B-22728AA01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garant.roscosmos.ru/document?id=71877694&amp;sub=1000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1877694&amp;sub=0" TargetMode="External"/><Relationship Id="rId12" Type="http://schemas.openxmlformats.org/officeDocument/2006/relationships/hyperlink" Target="http://garant.roscosmos.ru/document?id=5125100&amp;sub=2421" TargetMode="External"/><Relationship Id="rId17" Type="http://schemas.openxmlformats.org/officeDocument/2006/relationships/hyperlink" Target="http://garant.roscosmos.ru/document?id=5125100&amp;sub=2421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5125100&amp;sub=1981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533678&amp;sub=1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1533678&amp;sub=1000" TargetMode="External"/><Relationship Id="rId10" Type="http://schemas.openxmlformats.org/officeDocument/2006/relationships/hyperlink" Target="http://garant.roscosmos.ru/document?id=71533678&amp;sub=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1533678&amp;sub=1000" TargetMode="External"/><Relationship Id="rId14" Type="http://schemas.openxmlformats.org/officeDocument/2006/relationships/hyperlink" Target="http://garant.roscosmos.ru/document?id=71877694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2119</Words>
  <Characters>12080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4</cp:revision>
  <dcterms:created xsi:type="dcterms:W3CDTF">2021-07-27T16:57:00Z</dcterms:created>
  <dcterms:modified xsi:type="dcterms:W3CDTF">2021-07-27T17:58:00Z</dcterms:modified>
</cp:coreProperties>
</file>