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4736D" w:rsidRDefault="00C4736D">
      <w:pPr>
        <w:pStyle w:val="1"/>
      </w:pPr>
      <w:r>
        <w:fldChar w:fldCharType="begin"/>
      </w:r>
      <w:r>
        <w:instrText>HYPERLINK "http://garant.roscosmos.ru/document?id=71586146&amp;sub=0"</w:instrText>
      </w:r>
      <w:r>
        <w:fldChar w:fldCharType="separate"/>
      </w:r>
      <w:r>
        <w:rPr>
          <w:rStyle w:val="a4"/>
          <w:rFonts w:cs="Times New Roman CYR"/>
          <w:b w:val="0"/>
          <w:bCs w:val="0"/>
        </w:rPr>
        <w:t>Приказ Государственной корпорации по космической деятельности "Роскосмос" от 28 апреля 2017 г. N 146</w:t>
      </w:r>
      <w:r>
        <w:rPr>
          <w:rStyle w:val="a4"/>
          <w:rFonts w:cs="Times New Roman CYR"/>
          <w:b w:val="0"/>
          <w:bCs w:val="0"/>
        </w:rPr>
        <w:br/>
        <w:t>"Об утверждении Порядка проведения антикоррупционной экспертизы нормативных правовых актов и проектов нормативных правовых актов Государственной корпорации по космической деятельности "Роскосмос"</w:t>
      </w:r>
      <w:r>
        <w:fldChar w:fldCharType="end"/>
      </w:r>
    </w:p>
    <w:p w:rsidR="00C4736D" w:rsidRDefault="00C4736D"/>
    <w:p w:rsidR="00C4736D" w:rsidRDefault="00C4736D">
      <w:r>
        <w:t xml:space="preserve">В соответствии со </w:t>
      </w:r>
      <w:hyperlink r:id="rId7" w:history="1">
        <w:r>
          <w:rPr>
            <w:rStyle w:val="a4"/>
            <w:rFonts w:cs="Times New Roman CYR"/>
          </w:rPr>
          <w:t>статьей 8</w:t>
        </w:r>
      </w:hyperlink>
      <w:r>
        <w:t xml:space="preserve"> Федерального закона от 13 июля 2015 г. N 215-ФЗ "О Государственной корпорации по космической деятельности "Роскосмос" (Собрание законодательства Российской Федерации, 2015, N 29 (ч. 1), ст. 4341), </w:t>
      </w:r>
      <w:hyperlink r:id="rId8" w:history="1">
        <w:r>
          <w:rPr>
            <w:rStyle w:val="a4"/>
            <w:rFonts w:cs="Times New Roman CYR"/>
          </w:rPr>
          <w:t>пунктом 3 части 1 статьи 3</w:t>
        </w:r>
      </w:hyperlink>
      <w:r>
        <w:t xml:space="preserve"> Федерального закона от 17 июля 2009 г. N 172-ФЗ "Об антикоррупционной экспертизе нормативных правовых актов и проектов нормативных правовых актов" (Собрание законодательства Российской Федерации, 2009, N 29, ст. 3609; 2011, N 48, ст. 6730; 2013, N 43, ст. 5449) и </w:t>
      </w:r>
      <w:hyperlink r:id="rId9" w:history="1">
        <w:r>
          <w:rPr>
            <w:rStyle w:val="a4"/>
            <w:rFonts w:cs="Times New Roman CYR"/>
          </w:rPr>
          <w:t>постановлением</w:t>
        </w:r>
      </w:hyperlink>
      <w:r>
        <w:t xml:space="preserve"> Правительства Российской Федерации от 26 февраля 2010 г. N 96 "Об антикоррупционной экспертизе нормативных правовых актов и проектов нормативных правовых актов" (Собрание законодательства Российской Федерации, 2010, N 10, ст. 1084; 2012, N 52, ст. 7507; 2013, N 13, ст. 1575; N 48, ст. 6278; 2015, N 6, ст. 965; N 30, ст. 4604) приказываю:</w:t>
      </w:r>
    </w:p>
    <w:p w:rsidR="00C4736D" w:rsidRDefault="00C4736D">
      <w:bookmarkStart w:id="1" w:name="sub_1"/>
      <w:r>
        <w:t xml:space="preserve">1. Утвердить прилагаемый </w:t>
      </w:r>
      <w:hyperlink w:anchor="sub_1000" w:history="1">
        <w:r>
          <w:rPr>
            <w:rStyle w:val="a4"/>
            <w:rFonts w:cs="Times New Roman CYR"/>
          </w:rPr>
          <w:t>Порядок</w:t>
        </w:r>
      </w:hyperlink>
      <w:r>
        <w:t xml:space="preserve"> проведения антикоррупционной экспертизы нормативных правовых актов и проектов нормативных правовых актов Государственной корпорации по космической деятельности "Роскосмос".</w:t>
      </w:r>
    </w:p>
    <w:p w:rsidR="00C4736D" w:rsidRDefault="00C4736D">
      <w:bookmarkStart w:id="2" w:name="sub_2"/>
      <w:bookmarkEnd w:id="1"/>
      <w:r>
        <w:t xml:space="preserve">2. Признать утратившими силу </w:t>
      </w:r>
      <w:hyperlink r:id="rId10" w:history="1">
        <w:r>
          <w:rPr>
            <w:rStyle w:val="a4"/>
            <w:rFonts w:cs="Times New Roman CYR"/>
          </w:rPr>
          <w:t>приказ</w:t>
        </w:r>
      </w:hyperlink>
      <w:r>
        <w:t xml:space="preserve"> Федерального космического агентства от 20 апреля 2010 г. N 65 "Об утверждении Порядка проведения антикоррупционной экспертизы нормативных правовых актов и проектов нормативных правовых актов Федерального космического агентства" (зарегистрирован Минюстом России 17 мая 2010 г., регистрационный N 17227) и </w:t>
      </w:r>
      <w:hyperlink r:id="rId11" w:history="1">
        <w:r>
          <w:rPr>
            <w:rStyle w:val="a4"/>
            <w:rFonts w:cs="Times New Roman CYR"/>
          </w:rPr>
          <w:t>пункт 2</w:t>
        </w:r>
      </w:hyperlink>
      <w:r>
        <w:t xml:space="preserve"> изменений, которые вносятся в некоторые нормативные правовые акты Федерального космического агентства, утвержденных </w:t>
      </w:r>
      <w:hyperlink r:id="rId12" w:history="1">
        <w:r>
          <w:rPr>
            <w:rStyle w:val="a4"/>
            <w:rFonts w:cs="Times New Roman CYR"/>
          </w:rPr>
          <w:t>приказом</w:t>
        </w:r>
      </w:hyperlink>
      <w:r>
        <w:t xml:space="preserve"> Федерального космического агентства от 31 января 2013 г. N 32 "О внесении изменений в некоторые нормативные правовые акты Федерального космического агентства" (зарегистрирован Минюстом России 11 апреля 2013 г., регистрационный N 28116).</w:t>
      </w:r>
    </w:p>
    <w:bookmarkEnd w:id="2"/>
    <w:p w:rsidR="00C4736D" w:rsidRDefault="00C4736D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7"/>
        <w:gridCol w:w="3405"/>
      </w:tblGrid>
      <w:tr w:rsidR="00C4736D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C4736D" w:rsidRDefault="00C4736D">
            <w:pPr>
              <w:pStyle w:val="a6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C4736D" w:rsidRDefault="00C4736D">
            <w:pPr>
              <w:pStyle w:val="a5"/>
              <w:jc w:val="right"/>
            </w:pPr>
            <w:r>
              <w:t>И.А. Комаров</w:t>
            </w:r>
          </w:p>
        </w:tc>
      </w:tr>
    </w:tbl>
    <w:p w:rsidR="00C4736D" w:rsidRDefault="00C4736D"/>
    <w:p w:rsidR="00C4736D" w:rsidRDefault="00C4736D">
      <w:pPr>
        <w:pStyle w:val="a6"/>
      </w:pPr>
      <w:r>
        <w:t>Зарегистрировано в Минюсте РФ 29 мая 2017 г.</w:t>
      </w:r>
      <w:r>
        <w:br/>
        <w:t>Регистрационный N 46859</w:t>
      </w:r>
    </w:p>
    <w:p w:rsidR="00C4736D" w:rsidRDefault="00C4736D"/>
    <w:p w:rsidR="00C4736D" w:rsidRDefault="00C4736D">
      <w:pPr>
        <w:ind w:firstLine="0"/>
        <w:jc w:val="right"/>
      </w:pPr>
      <w:bookmarkStart w:id="3" w:name="sub_1000"/>
      <w:r>
        <w:rPr>
          <w:rStyle w:val="a3"/>
          <w:bCs/>
        </w:rPr>
        <w:t>УТВЕРЖДЕН</w:t>
      </w:r>
      <w:r>
        <w:rPr>
          <w:rStyle w:val="a3"/>
          <w:bCs/>
        </w:rPr>
        <w:br/>
      </w:r>
      <w:hyperlink w:anchor="sub_0" w:history="1">
        <w:r>
          <w:rPr>
            <w:rStyle w:val="a4"/>
            <w:rFonts w:cs="Times New Roman CYR"/>
          </w:rPr>
          <w:t>приказом</w:t>
        </w:r>
      </w:hyperlink>
      <w:r>
        <w:rPr>
          <w:rStyle w:val="a3"/>
          <w:bCs/>
        </w:rPr>
        <w:t xml:space="preserve"> Государственной</w:t>
      </w:r>
      <w:r>
        <w:rPr>
          <w:rStyle w:val="a3"/>
          <w:bCs/>
        </w:rPr>
        <w:br/>
        <w:t>корпорации по космической</w:t>
      </w:r>
      <w:r>
        <w:rPr>
          <w:rStyle w:val="a3"/>
          <w:bCs/>
        </w:rPr>
        <w:br/>
        <w:t>деятельности "Роскосмос"</w:t>
      </w:r>
      <w:r>
        <w:rPr>
          <w:rStyle w:val="a3"/>
          <w:bCs/>
        </w:rPr>
        <w:br/>
        <w:t>от 28 апреля 2017 г. N 146</w:t>
      </w:r>
    </w:p>
    <w:bookmarkEnd w:id="3"/>
    <w:p w:rsidR="00C4736D" w:rsidRDefault="00C4736D"/>
    <w:p w:rsidR="00C4736D" w:rsidRDefault="00C4736D">
      <w:pPr>
        <w:pStyle w:val="1"/>
      </w:pPr>
      <w:r>
        <w:t>Порядок</w:t>
      </w:r>
      <w:r>
        <w:br/>
        <w:t>проведения антикоррупционной экспертизы нормативных правовых актов и проектов нормативных правовых актов Государственной корпорации по космической деятельности "Роскосмос"</w:t>
      </w:r>
    </w:p>
    <w:p w:rsidR="00C4736D" w:rsidRDefault="00C4736D"/>
    <w:p w:rsidR="00C4736D" w:rsidRDefault="00C4736D">
      <w:pPr>
        <w:pStyle w:val="1"/>
      </w:pPr>
      <w:bookmarkStart w:id="4" w:name="sub_100"/>
      <w:r>
        <w:t>I. Общие положения</w:t>
      </w:r>
    </w:p>
    <w:bookmarkEnd w:id="4"/>
    <w:p w:rsidR="00C4736D" w:rsidRDefault="00C4736D"/>
    <w:p w:rsidR="00C4736D" w:rsidRDefault="00C4736D">
      <w:bookmarkStart w:id="5" w:name="sub_1001"/>
      <w:r>
        <w:t xml:space="preserve">1. Порядок проведения антикоррупционной экспертизы нормативных правовых актов и проектов нормативных правовых актов Государственной корпорации по космической деятельности </w:t>
      </w:r>
      <w:r>
        <w:lastRenderedPageBreak/>
        <w:t>"Роскосмос" (далее - Порядок) определяет процедуру проведения антикоррупционной экспертизы нормативных правовых актов и проектов нормативных правовых актов Государственной корпорации по космической деятельности "Роскосмос" (далее - акты, проекты актов и Корпорация соответственно).</w:t>
      </w:r>
    </w:p>
    <w:p w:rsidR="00C4736D" w:rsidRDefault="00C4736D">
      <w:bookmarkStart w:id="6" w:name="sub_1002"/>
      <w:bookmarkEnd w:id="5"/>
      <w:r>
        <w:t>2. Целью проведения антикоррупционной экспертизы является выявление в актах и проектах актов коррупциогенных факторов и их последующее устранение.</w:t>
      </w:r>
    </w:p>
    <w:p w:rsidR="00C4736D" w:rsidRDefault="00C4736D">
      <w:bookmarkStart w:id="7" w:name="sub_1003"/>
      <w:bookmarkEnd w:id="6"/>
      <w:r>
        <w:t xml:space="preserve">3. При проведении антикоррупционной экспертизы используется </w:t>
      </w:r>
      <w:hyperlink r:id="rId13" w:history="1">
        <w:r>
          <w:rPr>
            <w:rStyle w:val="a4"/>
            <w:rFonts w:cs="Times New Roman CYR"/>
          </w:rPr>
          <w:t>методика</w:t>
        </w:r>
      </w:hyperlink>
      <w:r>
        <w:t xml:space="preserve"> проведения антикоррупционной экспертизы нормативных правовых актов и проектов нормативных правовых актов, утвержденная </w:t>
      </w:r>
      <w:hyperlink r:id="rId14" w:history="1">
        <w:r>
          <w:rPr>
            <w:rStyle w:val="a4"/>
            <w:rFonts w:cs="Times New Roman CYR"/>
          </w:rPr>
          <w:t>постановлением</w:t>
        </w:r>
      </w:hyperlink>
      <w:r>
        <w:t xml:space="preserve"> Правительства Российской Федерации от 26 февраля 2010 г. N 96 "Об антикоррупционной экспертизе нормативных правовых актов и проектов нормативных правовых актов" (далее - Методика).</w:t>
      </w:r>
    </w:p>
    <w:bookmarkEnd w:id="7"/>
    <w:p w:rsidR="00C4736D" w:rsidRDefault="00C4736D"/>
    <w:p w:rsidR="00C4736D" w:rsidRDefault="00C4736D">
      <w:pPr>
        <w:pStyle w:val="1"/>
      </w:pPr>
      <w:bookmarkStart w:id="8" w:name="sub_200"/>
      <w:r>
        <w:t>II. Антикоррупционная экспертиза проектов актов</w:t>
      </w:r>
    </w:p>
    <w:bookmarkEnd w:id="8"/>
    <w:p w:rsidR="00C4736D" w:rsidRDefault="00C4736D"/>
    <w:p w:rsidR="00C4736D" w:rsidRDefault="00C4736D">
      <w:bookmarkStart w:id="9" w:name="sub_1004"/>
      <w:r>
        <w:t>4. Антикоррупционная экспертиза проекта акта проводится Юридическим департаментом одновременно с проведением его правовой экспертизы в течение пятнадцати рабочих дней со дня поступления проекта акта в Юридический департамент.</w:t>
      </w:r>
    </w:p>
    <w:bookmarkEnd w:id="9"/>
    <w:p w:rsidR="00C4736D" w:rsidRDefault="00C4736D">
      <w:r>
        <w:t>Указанный срок может быть продлен директором Юридического департамента с одновременным уведомлением об этом руководителя структурного подразделения Корпорации, разработавшего проект акта (далее - подразделение-разработчик).</w:t>
      </w:r>
    </w:p>
    <w:p w:rsidR="00C4736D" w:rsidRDefault="00C4736D">
      <w:bookmarkStart w:id="10" w:name="sub_1005"/>
      <w:r>
        <w:t>5. До направления в Юридический департамент проект акта подлежит проверке на соответствие правилам русского языка, визированию руководителем подразделения-разработчика, директором Департамента экономической безопасности, руководителями заинтересованных структурных подразделений Корпорации, заместителями генерального директора Корпорации и исполнительными директорами Корпорации, к компетенции которых относятся вопросы, регулируемые проектом акта.</w:t>
      </w:r>
    </w:p>
    <w:bookmarkEnd w:id="10"/>
    <w:p w:rsidR="00C4736D" w:rsidRDefault="00C4736D">
      <w:r>
        <w:t>При направлении проекта акта в Юридический департамент к нему прилагается пояснительная записка, в которой указываются:</w:t>
      </w:r>
    </w:p>
    <w:p w:rsidR="00C4736D" w:rsidRDefault="00C4736D">
      <w:r>
        <w:t>основания издания проекта акта;</w:t>
      </w:r>
    </w:p>
    <w:p w:rsidR="00C4736D" w:rsidRDefault="00C4736D">
      <w:r>
        <w:t>необходимые расчеты, обоснования и прогнозы социально-экономических, финансово-экономических и иных последствий реализации предлагаемых решений;</w:t>
      </w:r>
    </w:p>
    <w:p w:rsidR="00C4736D" w:rsidRDefault="00C4736D">
      <w:r>
        <w:t>сведения обо всех действующих актах, изданных Корпорацией или Федеральным космическим агентством (Российским авиационно-космическим агентством, Российским космическим агентством) по данному вопросу, с указанием информации о сроках их приведения в соответствие с принятым актом (при необходимости);</w:t>
      </w:r>
    </w:p>
    <w:p w:rsidR="00C4736D" w:rsidRDefault="00C4736D">
      <w:r>
        <w:t>перечень законодательных актов Российской Федерации, актов Президента Российской Федерации, Правительства Российской Федерации, федеральных органов исполнительной власти, иных органов и организаций, использованных при разработке проекта акта;</w:t>
      </w:r>
    </w:p>
    <w:p w:rsidR="00C4736D" w:rsidRDefault="00C4736D">
      <w:r>
        <w:t xml:space="preserve">сведения о необходимости согласования проекта акта с заинтересованными федеральными органами исполнительной власти или получения заключений федеральных органов исполнительной власти, если такое согласование или получение заключений требуется в соответствии с </w:t>
      </w:r>
      <w:hyperlink r:id="rId15" w:history="1">
        <w:r>
          <w:rPr>
            <w:rStyle w:val="a4"/>
            <w:rFonts w:cs="Times New Roman CYR"/>
          </w:rPr>
          <w:t>Правилами</w:t>
        </w:r>
      </w:hyperlink>
      <w:r>
        <w:t xml:space="preserve"> подготовки нормативных правовых актов федеральных органов исполнительной власти и их государственной регистрации (далее - Правила подготовки актов), утвержденными </w:t>
      </w:r>
      <w:hyperlink r:id="rId16" w:history="1">
        <w:r>
          <w:rPr>
            <w:rStyle w:val="a4"/>
            <w:rFonts w:cs="Times New Roman CYR"/>
          </w:rPr>
          <w:t>постановлением</w:t>
        </w:r>
      </w:hyperlink>
      <w:r>
        <w:t xml:space="preserve"> Правительства Российской Федерации от 13 августа 1997 г. N 1009 (Собрание законодательства Российской Федерации, 1997, N 33, ст. 3895; N 50, ст. 5689; 1998, N 47, ст. 5771; 1999, N 8, ст. 1026; 2006, N 29, ст. 3251; 2009, N 2, ст. 240; N 12, ст. 1443; 2010, N 9, ст. 964; N 21, ст. 2602; 2011, N 9, ст. 1251; N 29, ст. 4472; 2012, N 1, ст. 148; N 19, ст. 2419; N 27, ст. 3739; N 38, ст. 5102; N 49, ст. 6880; N 52, ст. 7491, 7507; 2013, N 13, ст. 1575; N 38, ст. 4831; N 48, ст. 6259; 2014, N 8, ст. 816; N 51, ст. 7434; 2015, N 6, ст. 965; 2016, N 13, ст. 1840; N 20, ст. 2832; N 35, ст. 5348; N 43, ст. 6028);</w:t>
      </w:r>
    </w:p>
    <w:p w:rsidR="00C4736D" w:rsidRDefault="00C4736D">
      <w:r>
        <w:lastRenderedPageBreak/>
        <w:t>сведения о необходимости предварительного обсуждения проекта акта на заседании Общественного совета Корпорации;</w:t>
      </w:r>
    </w:p>
    <w:p w:rsidR="00C4736D" w:rsidRDefault="00C4736D">
      <w:r>
        <w:t xml:space="preserve">сведения о необходимости проведения в отношении проекта акта оценки регулирующего воздействия в случаях, предусмотренных </w:t>
      </w:r>
      <w:hyperlink r:id="rId17" w:history="1">
        <w:r>
          <w:rPr>
            <w:rStyle w:val="a4"/>
            <w:rFonts w:cs="Times New Roman CYR"/>
          </w:rPr>
          <w:t>пунктом 3.1</w:t>
        </w:r>
      </w:hyperlink>
      <w:r>
        <w:t xml:space="preserve"> Правил подготовки актов.</w:t>
      </w:r>
    </w:p>
    <w:p w:rsidR="00C4736D" w:rsidRDefault="00C4736D">
      <w:r>
        <w:t>Проект акта и прилагаемая к нему пояснительная записка, не отвечающие перечисленным требованиям, возвращаются Юридическим департаментом подразделению-разработчику в течение трех рабочих дней со дня поступления.</w:t>
      </w:r>
    </w:p>
    <w:p w:rsidR="00C4736D" w:rsidRDefault="00C4736D">
      <w:bookmarkStart w:id="11" w:name="sub_1006"/>
      <w:r>
        <w:t xml:space="preserve">6. В случае если при проведении антикоррупционной экспертизы в проекте акта выявлены коррупциогенные факторы, составляется заключение, в котором отражаются все выявленные коррупциогенные факторы с указанием структурных единиц проекта акта, в которых они содержатся, со ссылкой на положения </w:t>
      </w:r>
      <w:hyperlink r:id="rId18" w:history="1">
        <w:r>
          <w:rPr>
            <w:rStyle w:val="a4"/>
            <w:rFonts w:cs="Times New Roman CYR"/>
          </w:rPr>
          <w:t>Методики</w:t>
        </w:r>
      </w:hyperlink>
      <w:r>
        <w:t>.</w:t>
      </w:r>
    </w:p>
    <w:bookmarkEnd w:id="11"/>
    <w:p w:rsidR="00C4736D" w:rsidRDefault="00C4736D">
      <w:r>
        <w:t>Заключение подписывается директором Юридического департамента (лицом, исполняющим его обязанности) и направляется подразделению-разработчику для устранения выявленных коррупциогенных факторов.</w:t>
      </w:r>
    </w:p>
    <w:p w:rsidR="00C4736D" w:rsidRDefault="00C4736D">
      <w:r>
        <w:t>Одновременно копия заключения направляется для сведения должностным лицам, согласовавшим проект акта.</w:t>
      </w:r>
    </w:p>
    <w:p w:rsidR="00C4736D" w:rsidRDefault="00C4736D">
      <w:bookmarkStart w:id="12" w:name="sub_1007"/>
      <w:r>
        <w:t>7. После устранения выявленных коррупциогенных факторов проект акта направляется подразделением-разработчиком на повторное рассмотрение в Юридический департамент.</w:t>
      </w:r>
    </w:p>
    <w:p w:rsidR="00C4736D" w:rsidRDefault="00C4736D">
      <w:bookmarkStart w:id="13" w:name="sub_1008"/>
      <w:bookmarkEnd w:id="12"/>
      <w:r>
        <w:t>8. При несогласии структурных подразделений Корпорации с выводами, содержащимися в заключении по результатам проведенной в отношении проекта акта антикоррупционной экспертизы, Юридический департамент организует проведение согласительного совещания под руководством статс-секретаря - заместителя генерального директора Корпорации с участием представителей подразделения-разработчика, Департамента экономической безопасности, заинтересованных структурных подразделений и должностных лиц Корпорации.</w:t>
      </w:r>
    </w:p>
    <w:p w:rsidR="00C4736D" w:rsidRDefault="00C4736D">
      <w:bookmarkStart w:id="14" w:name="sub_1009"/>
      <w:bookmarkEnd w:id="13"/>
      <w:r>
        <w:t>9. В случае неурегулирования разногласий по результатам согласительного совещания оформляется протокол, который представляется с приложением соответствующего проекта акта и заключения Юридического департамента генеральному директору Корпорации для принятия решения.</w:t>
      </w:r>
    </w:p>
    <w:bookmarkEnd w:id="14"/>
    <w:p w:rsidR="00C4736D" w:rsidRDefault="00C4736D">
      <w:r>
        <w:t>Генеральный директор Корпорации принимает решение об издании проекта акта в редакции, подготовленной подразделением-разработчиком, или о возвращении проекта акта этому подразделению для устранения коррупциогенных факторов, выявленных Юридическим департаментом по результатам антикоррупционной экспертизы.</w:t>
      </w:r>
    </w:p>
    <w:p w:rsidR="00C4736D" w:rsidRDefault="00C4736D">
      <w:bookmarkStart w:id="15" w:name="sub_1010"/>
      <w:r>
        <w:t>10. В случае если при проведении антикоррупционной экспертизы коррупциогенные факторы в проекте акта не выявлены, директором Юридического департамента осуществляется визирование проекта акта без составления заключения.</w:t>
      </w:r>
    </w:p>
    <w:bookmarkEnd w:id="15"/>
    <w:p w:rsidR="00C4736D" w:rsidRDefault="00C4736D"/>
    <w:p w:rsidR="00C4736D" w:rsidRDefault="00C4736D">
      <w:pPr>
        <w:pStyle w:val="1"/>
      </w:pPr>
      <w:bookmarkStart w:id="16" w:name="sub_300"/>
      <w:r>
        <w:t>III. Обеспечение проведения независимой антикоррупционной экспертизы проектов актов</w:t>
      </w:r>
    </w:p>
    <w:bookmarkEnd w:id="16"/>
    <w:p w:rsidR="00C4736D" w:rsidRDefault="00C4736D"/>
    <w:p w:rsidR="00C4736D" w:rsidRDefault="00C4736D">
      <w:bookmarkStart w:id="17" w:name="sub_1011"/>
      <w:r>
        <w:t xml:space="preserve">11. В целях обеспечения возможности проведения независимой антикоррупционной экспертизы проекты актов, затрагивающие права, свободы и обязанности человека и гражданина, устанавливающие правовой статус организаций или имеющие межведомственный характер (за исключением проектов актов, содержащих сведения, составляющие государственную тайну, или сведения конфиденциального характера), в течение рабочего дня, соответствующего дню поступления на рассмотрение в Юридический департамент, размещаются уполномоченным работником Юридического департамента на сайте </w:t>
      </w:r>
      <w:hyperlink r:id="rId19" w:history="1">
        <w:r>
          <w:rPr>
            <w:rStyle w:val="a4"/>
            <w:rFonts w:cs="Times New Roman CYR"/>
          </w:rPr>
          <w:t>regulation.gov.ru</w:t>
        </w:r>
      </w:hyperlink>
      <w:r>
        <w:t xml:space="preserve"> в информационно-телекоммуникационной сети "Интернет", созданном для размещения информации о подготовке федеральными органами исполнительной власти проектов нормативных правовых </w:t>
      </w:r>
      <w:r>
        <w:lastRenderedPageBreak/>
        <w:t>актов и результатах их общественного обсуждения (далее - официальный сайт), с указанием дат начала и окончания приема заключений по результатам независимой антикоррупционной экспертизы и адреса электронной почты expertise@roscosmos.ru для получения экспертных заключений в форме электронного документа.</w:t>
      </w:r>
    </w:p>
    <w:bookmarkEnd w:id="17"/>
    <w:p w:rsidR="00C4736D" w:rsidRDefault="00C4736D">
      <w:r>
        <w:t xml:space="preserve">Срок размещения соответствующего проекта акта на </w:t>
      </w:r>
      <w:hyperlink r:id="rId20" w:history="1">
        <w:r>
          <w:rPr>
            <w:rStyle w:val="a4"/>
            <w:rFonts w:cs="Times New Roman CYR"/>
          </w:rPr>
          <w:t>официальном сайте</w:t>
        </w:r>
      </w:hyperlink>
      <w:r>
        <w:t xml:space="preserve"> составляет семь календарных дней.</w:t>
      </w:r>
    </w:p>
    <w:p w:rsidR="00C4736D" w:rsidRDefault="00C4736D">
      <w:bookmarkStart w:id="18" w:name="sub_1012"/>
      <w:r>
        <w:t xml:space="preserve">12. В случае если проект акта регулирует отношения, предусмотренные </w:t>
      </w:r>
      <w:hyperlink r:id="rId21" w:history="1">
        <w:r>
          <w:rPr>
            <w:rStyle w:val="a4"/>
            <w:rFonts w:cs="Times New Roman CYR"/>
          </w:rPr>
          <w:t>пунктом 3</w:t>
        </w:r>
      </w:hyperlink>
      <w:r>
        <w:t xml:space="preserve"> Правил подготовки актов, возможность проведения в отношении него независимой антикоррупционной экспертизы обеспечивается в рамках публичных консультаций, проводимых в порядке, установленном </w:t>
      </w:r>
      <w:hyperlink r:id="rId22" w:history="1">
        <w:r>
          <w:rPr>
            <w:rStyle w:val="a4"/>
            <w:rFonts w:cs="Times New Roman CYR"/>
          </w:rPr>
          <w:t>Правилами</w:t>
        </w:r>
      </w:hyperlink>
      <w:r>
        <w:t xml:space="preserve">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Евразийской экономической комиссии, утвержденными </w:t>
      </w:r>
      <w:hyperlink r:id="rId23" w:history="1">
        <w:r>
          <w:rPr>
            <w:rStyle w:val="a4"/>
            <w:rFonts w:cs="Times New Roman CYR"/>
          </w:rPr>
          <w:t>постановлением</w:t>
        </w:r>
      </w:hyperlink>
      <w:r>
        <w:t xml:space="preserve"> Правительства Российской Федерации от 17 декабря 2012 г. N 1318 "О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Евразийской экономической комиссии, а также о внесении изменений в некоторые акты Правительства Российской Федерации" (Собрание законодательства Российской Федерации, 2012, N 52, ст. 7491; 2015, N 6, ст. 965; N 36, ст. 5037; N 44, ст. 6122; 2016, N 28, ст. 4738; N 43, ст. 6028).</w:t>
      </w:r>
    </w:p>
    <w:bookmarkEnd w:id="18"/>
    <w:p w:rsidR="00C4736D" w:rsidRDefault="00C4736D">
      <w:r>
        <w:t xml:space="preserve">В случае если в отношении проекта акта необходимо проведение процедуры раскрытия информации, предусмотренной Правилами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(далее - Правила раскрытия информации), утвержденными </w:t>
      </w:r>
      <w:hyperlink r:id="rId24" w:history="1">
        <w:r>
          <w:rPr>
            <w:rStyle w:val="a4"/>
            <w:rFonts w:cs="Times New Roman CYR"/>
          </w:rPr>
          <w:t>постановлением</w:t>
        </w:r>
      </w:hyperlink>
      <w:r>
        <w:t xml:space="preserve"> Правительства Российской Федерации от 25 августа 2012 г. N 851 "О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обсуждения" (Собрание законодательства Российской Федерации, 2012, N 36, ст. 4902; N 52, ст. 7491, 7507; 2014, N 32, ст. 4502; 2015, N 6, ст. 965; N 31, ст. 4692; 2016, N 10, ст. 1423; N 15, ст. 2086; N 43, ст. 6028; 2017, N 4, ст. 657), возможность проведения независимой антикоррупционной экспертизы проекта акта обеспечивается в рамках общественного обсуждения, проводимого в соответствии с Правилами раскрытия информации, за исключением случаев, установленных </w:t>
      </w:r>
      <w:hyperlink r:id="rId25" w:history="1">
        <w:r>
          <w:rPr>
            <w:rStyle w:val="a4"/>
            <w:rFonts w:cs="Times New Roman CYR"/>
          </w:rPr>
          <w:t>пунктом 11</w:t>
        </w:r>
      </w:hyperlink>
      <w:r>
        <w:t xml:space="preserve"> указанных Правил.</w:t>
      </w:r>
    </w:p>
    <w:p w:rsidR="00C4736D" w:rsidRDefault="00C4736D">
      <w:r>
        <w:t xml:space="preserve">При этом повторное размещение проекта акта на </w:t>
      </w:r>
      <w:hyperlink r:id="rId26" w:history="1">
        <w:r>
          <w:rPr>
            <w:rStyle w:val="a4"/>
            <w:rFonts w:cs="Times New Roman CYR"/>
          </w:rPr>
          <w:t>официальном сайте</w:t>
        </w:r>
      </w:hyperlink>
      <w:r>
        <w:t xml:space="preserve"> требуется только в случае изменения его редакции по итогам публичных консультаций или общественного обсуждения.</w:t>
      </w:r>
    </w:p>
    <w:p w:rsidR="00C4736D" w:rsidRDefault="00C4736D">
      <w:bookmarkStart w:id="19" w:name="sub_1013"/>
      <w:r>
        <w:t>13. Заключения по результатам независимой антикоррупционной экспертизы, поступившие в Корпорацию, в том числе на адрес электронной почты expertise@roscosmos.ru, регистрируются Аппаратом Корпорации и в день регистрации направляются для рассмотрения подразделению-разработчику, в Департамент экономической безопасности и Юридический департамент.</w:t>
      </w:r>
    </w:p>
    <w:p w:rsidR="00C4736D" w:rsidRDefault="00C4736D">
      <w:bookmarkStart w:id="20" w:name="sub_1014"/>
      <w:bookmarkEnd w:id="19"/>
      <w:r>
        <w:t>14. Заключение по результатам независимой антикоррупционной экспертизы носит рекомендательный характер и подлежит обязательному рассмотрению в течение тридцати календарных дней со дня его получения Корпорацией.</w:t>
      </w:r>
    </w:p>
    <w:bookmarkEnd w:id="20"/>
    <w:p w:rsidR="00C4736D" w:rsidRDefault="00C4736D">
      <w:r>
        <w:t>По результатам рассмотрения гражданину или организации, проводившим независимую антикоррупционную экспертизу, направляется мотивированный ответ (за исключением случаев, когда в заключении отсутствует информация о выявленных коррупциогенных факторах или предложения о способе устранения выявленных коррупциогенных факторов), в котором отражается учет результатов независимой антикоррупционной экспертизы и (или) причины несогласия с выявленным в проекте акта коррупциогенным фактором.</w:t>
      </w:r>
    </w:p>
    <w:p w:rsidR="00C4736D" w:rsidRDefault="00C4736D">
      <w:r>
        <w:t xml:space="preserve">Проект мотивированного ответа подготавливается подразделением-разработчиком за подписью заместителя генерального директора Корпорации или исполнительного директора </w:t>
      </w:r>
      <w:r>
        <w:lastRenderedPageBreak/>
        <w:t>Корпорации, осуществляющего координацию деятельности подразделения-разработчика, и подлежит согласованию с Департаментом экономической безопасности и Юридическим департаментом.</w:t>
      </w:r>
    </w:p>
    <w:p w:rsidR="00C4736D" w:rsidRDefault="00C4736D">
      <w:bookmarkStart w:id="21" w:name="sub_1015"/>
      <w:r>
        <w:t xml:space="preserve">15. В случае если поступившее заключение по результатам независимой антикоррупционной экспертизы не соответствует </w:t>
      </w:r>
      <w:hyperlink r:id="rId27" w:history="1">
        <w:r>
          <w:rPr>
            <w:rStyle w:val="a4"/>
            <w:rFonts w:cs="Times New Roman CYR"/>
          </w:rPr>
          <w:t>форме</w:t>
        </w:r>
      </w:hyperlink>
      <w:r>
        <w:t xml:space="preserve">, утвержденной </w:t>
      </w:r>
      <w:hyperlink r:id="rId28" w:history="1">
        <w:r>
          <w:rPr>
            <w:rStyle w:val="a4"/>
            <w:rFonts w:cs="Times New Roman CYR"/>
          </w:rPr>
          <w:t>приказом</w:t>
        </w:r>
      </w:hyperlink>
      <w:r>
        <w:t xml:space="preserve"> Минюста России от 21 октября 2011 г. N 363 "Об утверждении формы заключения по результатам независимой антикоррупционной экспертизы" (зарегистрирован Минюстом России 9 ноября 2011 г., регистрационный N 22247), с изменением, внесенным </w:t>
      </w:r>
      <w:hyperlink r:id="rId29" w:history="1">
        <w:r>
          <w:rPr>
            <w:rStyle w:val="a4"/>
            <w:rFonts w:cs="Times New Roman CYR"/>
          </w:rPr>
          <w:t>приказом</w:t>
        </w:r>
      </w:hyperlink>
      <w:r>
        <w:t xml:space="preserve"> Минюста России от 18 января 2013 г. N 4 "О внесении изменения в приказ Минюста России от 21 октября 2011 г. N 363" (зарегистрирован Минюстом России 14 февраля 2013 г., регистрационный N 27070), такое заключение возвращается подразделением-разработчиком гражданину или организации, проводившим независимую антикоррупционную экспертизу, не позднее тридцати календарных дней со дня его регистрации с указанием причин возврата.</w:t>
      </w:r>
    </w:p>
    <w:bookmarkEnd w:id="21"/>
    <w:p w:rsidR="00C4736D" w:rsidRDefault="00C4736D"/>
    <w:p w:rsidR="00C4736D" w:rsidRDefault="00C4736D">
      <w:pPr>
        <w:pStyle w:val="1"/>
      </w:pPr>
      <w:bookmarkStart w:id="22" w:name="sub_400"/>
      <w:r>
        <w:t>IV. Антикоррупционная экспертиза актов Корпорации</w:t>
      </w:r>
    </w:p>
    <w:bookmarkEnd w:id="22"/>
    <w:p w:rsidR="00C4736D" w:rsidRDefault="00C4736D"/>
    <w:p w:rsidR="00C4736D" w:rsidRDefault="00C4736D">
      <w:bookmarkStart w:id="23" w:name="sub_1016"/>
      <w:r>
        <w:t>16. Антикоррупционная экспертиза актов Корпорации проводится при мониторинге их применения, в процессе которого осуществляются сбор и обобщение информации о практике применения актов Корпорации, ее анализ и оценка.</w:t>
      </w:r>
    </w:p>
    <w:p w:rsidR="00C4736D" w:rsidRDefault="00C4736D">
      <w:bookmarkStart w:id="24" w:name="sub_1017"/>
      <w:bookmarkEnd w:id="23"/>
      <w:r>
        <w:t>17. Мониторинг применения актов Корпорации проводится структурными подразделениями Корпорации в соответствии с их компетенцией.</w:t>
      </w:r>
    </w:p>
    <w:p w:rsidR="00C4736D" w:rsidRDefault="00C4736D">
      <w:bookmarkStart w:id="25" w:name="sub_1018"/>
      <w:bookmarkEnd w:id="24"/>
      <w:r>
        <w:t>18. При обнаружении в ходе мониторинга применения в акте Корпорации положений, способствующих созданию условий для проявления коррупции, соответствующее структурное подразделение Корпорации направляет копию указанного акта с мотивированным обоснованием в Юридический департамент на антикоррупционную экспертизу.</w:t>
      </w:r>
    </w:p>
    <w:p w:rsidR="00C4736D" w:rsidRDefault="00C4736D">
      <w:bookmarkStart w:id="26" w:name="sub_1019"/>
      <w:bookmarkEnd w:id="25"/>
      <w:r>
        <w:t xml:space="preserve">19. По результатам проведенной в отношении акта антикоррупционной экспертизы в соответствии с </w:t>
      </w:r>
      <w:hyperlink r:id="rId30" w:history="1">
        <w:r>
          <w:rPr>
            <w:rStyle w:val="a4"/>
            <w:rFonts w:cs="Times New Roman CYR"/>
          </w:rPr>
          <w:t>Методикой</w:t>
        </w:r>
      </w:hyperlink>
      <w:r>
        <w:t xml:space="preserve"> составляется заключение с указанием сведений о наличии или об отсутствии в акте коррупциогенных факторов, которое подписывается директором Юридического департамента (лицом, исполняющим его обязанности) и направляется структурному подразделению Корпорации, к компетенции которого относятся регулируемые актом вопросы, для рассмотрения и подготовки при необходимости предложений о внесении в акт соответствующих изменений либо о признании акта или его положений утратившими силу.</w:t>
      </w:r>
    </w:p>
    <w:bookmarkEnd w:id="26"/>
    <w:p w:rsidR="00C4736D" w:rsidRDefault="00C4736D">
      <w:r>
        <w:t>Одновременно копия заключения направляется для сведения в Департамент экономической безопасности и структурное подразделение Корпорации, обнаружившее в ходе мониторинга в акте Корпорации положения, способствующие созданию условий для проявления коррупции.</w:t>
      </w:r>
    </w:p>
    <w:p w:rsidR="00C4736D" w:rsidRDefault="00C4736D">
      <w:bookmarkStart w:id="27" w:name="sub_1020"/>
      <w:r>
        <w:t>20. При несогласии структурных подразделений Корпорации с выводами, содержащимися в заключении по результатам проведенной в отношении акта антикоррупционной экспертизы, Юридический департамент организует проведение согласительного совещания под руководством статс-секретаря - заместителя генерального директора Корпорации с участием представителей Департамента экономической безопасности, заинтересованных структурных подразделений и должностных лиц Корпорации.</w:t>
      </w:r>
    </w:p>
    <w:p w:rsidR="00C4736D" w:rsidRDefault="00C4736D">
      <w:bookmarkStart w:id="28" w:name="sub_1021"/>
      <w:bookmarkEnd w:id="27"/>
      <w:r>
        <w:t>21. В случае неурегулирования разногласий по результатам согласительного совещания оформляется протокол, который представляется с приложением копии соответствующего акта и заключения Юридического департамента генеральному директору Корпорации для принятия решения.</w:t>
      </w:r>
    </w:p>
    <w:bookmarkEnd w:id="28"/>
    <w:p w:rsidR="00C4736D" w:rsidRDefault="00C4736D">
      <w:r>
        <w:t>Генеральный директор Корпорации принимает решение об оставлении указанного акта без изменений или о подготовке проекта акта о внесении в акт изменений, обеспечивающих устранение выявленных коррупциогенных факторов, либо о признании акта или его положений утратившими силу.</w:t>
      </w:r>
    </w:p>
    <w:p w:rsidR="00C4736D" w:rsidRDefault="00C4736D"/>
    <w:sectPr w:rsidR="00C4736D">
      <w:footerReference w:type="default" r:id="rId3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574" w:rsidRDefault="00B53574">
      <w:r>
        <w:separator/>
      </w:r>
    </w:p>
  </w:endnote>
  <w:endnote w:type="continuationSeparator" w:id="0">
    <w:p w:rsidR="00B53574" w:rsidRDefault="00B53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C4736D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C4736D" w:rsidRDefault="00C4736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74B94">
            <w:rPr>
              <w:rFonts w:ascii="Times New Roman" w:hAnsi="Times New Roman" w:cs="Times New Roman"/>
              <w:noProof/>
              <w:sz w:val="20"/>
              <w:szCs w:val="20"/>
            </w:rPr>
            <w:t>18.08.21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4736D" w:rsidRDefault="00C4736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4736D" w:rsidRDefault="00C4736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74B94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74B94">
            <w:rPr>
              <w:rFonts w:ascii="Times New Roman" w:hAnsi="Times New Roman" w:cs="Times New Roman"/>
              <w:noProof/>
              <w:sz w:val="20"/>
              <w:szCs w:val="20"/>
            </w:rPr>
            <w:t>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574" w:rsidRDefault="00B53574">
      <w:r>
        <w:separator/>
      </w:r>
    </w:p>
  </w:footnote>
  <w:footnote w:type="continuationSeparator" w:id="0">
    <w:p w:rsidR="00B53574" w:rsidRDefault="00B53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84"/>
    <w:rsid w:val="00A26C84"/>
    <w:rsid w:val="00B53574"/>
    <w:rsid w:val="00C4736D"/>
    <w:rsid w:val="00D7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838DBED-C491-4C77-B2A2-660D92DF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arant.roscosmos.ru/document?id=97633&amp;sub=2000" TargetMode="External"/><Relationship Id="rId18" Type="http://schemas.openxmlformats.org/officeDocument/2006/relationships/hyperlink" Target="http://garant.roscosmos.ru/document?id=97633&amp;sub=2000" TargetMode="External"/><Relationship Id="rId26" Type="http://schemas.openxmlformats.org/officeDocument/2006/relationships/hyperlink" Target="http://garant.roscosmos.ru/document?id=890941&amp;sub=198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arant.roscosmos.ru/document?id=66045&amp;sub=1003" TargetMode="External"/><Relationship Id="rId7" Type="http://schemas.openxmlformats.org/officeDocument/2006/relationships/hyperlink" Target="http://garant.roscosmos.ru/document?id=71027782&amp;sub=8" TargetMode="External"/><Relationship Id="rId12" Type="http://schemas.openxmlformats.org/officeDocument/2006/relationships/hyperlink" Target="http://garant.roscosmos.ru/document?id=70262284&amp;sub=0" TargetMode="External"/><Relationship Id="rId17" Type="http://schemas.openxmlformats.org/officeDocument/2006/relationships/hyperlink" Target="http://garant.roscosmos.ru/document?id=66045&amp;sub=10031" TargetMode="External"/><Relationship Id="rId25" Type="http://schemas.openxmlformats.org/officeDocument/2006/relationships/hyperlink" Target="http://garant.roscosmos.ru/document?id=70119366&amp;sub=1011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?id=66045&amp;sub=0" TargetMode="External"/><Relationship Id="rId20" Type="http://schemas.openxmlformats.org/officeDocument/2006/relationships/hyperlink" Target="http://garant.roscosmos.ru/document?id=890941&amp;sub=19815" TargetMode="External"/><Relationship Id="rId29" Type="http://schemas.openxmlformats.org/officeDocument/2006/relationships/hyperlink" Target="http://garant.roscosmos.ru/document?id=70220984&amp;sub=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70262284&amp;sub=1002" TargetMode="External"/><Relationship Id="rId24" Type="http://schemas.openxmlformats.org/officeDocument/2006/relationships/hyperlink" Target="http://garant.roscosmos.ru/document?id=70119366&amp;sub=0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?id=66045&amp;sub=1000" TargetMode="External"/><Relationship Id="rId23" Type="http://schemas.openxmlformats.org/officeDocument/2006/relationships/hyperlink" Target="http://garant.roscosmos.ru/document?id=70185758&amp;sub=0" TargetMode="External"/><Relationship Id="rId28" Type="http://schemas.openxmlformats.org/officeDocument/2006/relationships/hyperlink" Target="http://garant.roscosmos.ru/document?id=12091921&amp;sub=0" TargetMode="External"/><Relationship Id="rId10" Type="http://schemas.openxmlformats.org/officeDocument/2006/relationships/hyperlink" Target="http://garant.roscosmos.ru/document?id=98297&amp;sub=0" TargetMode="External"/><Relationship Id="rId19" Type="http://schemas.openxmlformats.org/officeDocument/2006/relationships/hyperlink" Target="http://garant.roscosmos.ru/document?id=890941&amp;sub=19815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97633&amp;sub=0" TargetMode="External"/><Relationship Id="rId14" Type="http://schemas.openxmlformats.org/officeDocument/2006/relationships/hyperlink" Target="http://garant.roscosmos.ru/document?id=97633&amp;sub=0" TargetMode="External"/><Relationship Id="rId22" Type="http://schemas.openxmlformats.org/officeDocument/2006/relationships/hyperlink" Target="http://garant.roscosmos.ru/document?id=70185758&amp;sub=102" TargetMode="External"/><Relationship Id="rId27" Type="http://schemas.openxmlformats.org/officeDocument/2006/relationships/hyperlink" Target="http://garant.roscosmos.ru/document?id=12091921&amp;sub=100" TargetMode="External"/><Relationship Id="rId30" Type="http://schemas.openxmlformats.org/officeDocument/2006/relationships/hyperlink" Target="http://garant.roscosmos.ru/document?id=97633&amp;sub=2000" TargetMode="External"/><Relationship Id="rId8" Type="http://schemas.openxmlformats.org/officeDocument/2006/relationships/hyperlink" Target="http://garant.roscosmos.ru/document?id=95958&amp;sub=3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2826</Words>
  <Characters>16111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2021-08-18T06:53:00Z</dcterms:created>
  <dcterms:modified xsi:type="dcterms:W3CDTF">2021-08-18T06:53:00Z</dcterms:modified>
</cp:coreProperties>
</file>