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E0" w:rsidRDefault="00D224E0" w:rsidP="006D3BAC">
      <w:pPr>
        <w:pStyle w:val="a3"/>
        <w:jc w:val="center"/>
        <w:rPr>
          <w:b/>
          <w:color w:val="0066FF"/>
          <w:sz w:val="28"/>
          <w:szCs w:val="28"/>
          <w:u w:val="single"/>
        </w:rPr>
      </w:pPr>
      <w:r>
        <w:rPr>
          <w:b/>
          <w:color w:val="0066FF"/>
          <w:sz w:val="28"/>
          <w:szCs w:val="28"/>
          <w:u w:val="single"/>
        </w:rPr>
        <w:t>Порядок п</w:t>
      </w:r>
      <w:r w:rsidRPr="00233CB7">
        <w:rPr>
          <w:b/>
          <w:color w:val="0066FF"/>
          <w:sz w:val="28"/>
          <w:szCs w:val="28"/>
          <w:u w:val="single"/>
        </w:rPr>
        <w:t>редоставления л</w:t>
      </w:r>
      <w:r w:rsidR="006D3BAC">
        <w:rPr>
          <w:b/>
          <w:color w:val="0066FF"/>
          <w:sz w:val="28"/>
          <w:szCs w:val="28"/>
          <w:u w:val="single"/>
        </w:rPr>
        <w:t>ицензии</w:t>
      </w:r>
      <w:r w:rsidR="006D3BAC">
        <w:rPr>
          <w:b/>
          <w:color w:val="0066FF"/>
          <w:sz w:val="28"/>
          <w:szCs w:val="28"/>
          <w:u w:val="single"/>
        </w:rPr>
        <w:br/>
      </w:r>
      <w:r w:rsidRPr="00233CB7">
        <w:rPr>
          <w:b/>
          <w:color w:val="0066FF"/>
          <w:sz w:val="28"/>
          <w:szCs w:val="28"/>
          <w:u w:val="single"/>
        </w:rPr>
        <w:t>на осуществление космической деятельности</w:t>
      </w:r>
    </w:p>
    <w:p w:rsidR="00D224E0" w:rsidRPr="00D224E0" w:rsidRDefault="00D224E0" w:rsidP="00D224E0">
      <w:pPr>
        <w:pStyle w:val="a3"/>
        <w:spacing w:before="120" w:beforeAutospacing="0" w:after="120" w:afterAutospacing="0"/>
        <w:jc w:val="both"/>
        <w:rPr>
          <w:i/>
          <w:color w:val="0070C0"/>
        </w:rPr>
      </w:pPr>
      <w:r w:rsidRPr="005F4428">
        <w:t xml:space="preserve">(пункты </w:t>
      </w:r>
      <w:r>
        <w:t>72 - 90</w:t>
      </w:r>
      <w:r>
        <w:rPr>
          <w:b/>
          <w:sz w:val="28"/>
          <w:szCs w:val="28"/>
        </w:rPr>
        <w:t xml:space="preserve"> </w:t>
      </w:r>
      <w:r w:rsidRPr="0075654E">
        <w:rPr>
          <w:b/>
          <w:color w:val="0070C0"/>
          <w:u w:val="single"/>
        </w:rPr>
        <w:t>Административного регламента Государственной корпорации по космической деятельности «Роскосмос» по предоставлению государственной услуги по лицензированию космической деятельности</w:t>
      </w:r>
      <w:r>
        <w:t xml:space="preserve">) </w:t>
      </w:r>
      <w:r w:rsidRPr="00D224E0">
        <w:rPr>
          <w:i/>
          <w:color w:val="0070C0"/>
        </w:rPr>
        <w:t>(</w:t>
      </w:r>
      <w:r w:rsidRPr="00D224E0">
        <w:rPr>
          <w:i/>
        </w:rPr>
        <w:t>открывается)</w:t>
      </w:r>
    </w:p>
    <w:p w:rsidR="00D224E0" w:rsidRDefault="00D224E0" w:rsidP="00D224E0">
      <w:pPr>
        <w:pStyle w:val="a3"/>
        <w:spacing w:before="120" w:beforeAutospacing="0" w:after="120" w:afterAutospacing="0"/>
        <w:jc w:val="both"/>
        <w:rPr>
          <w:color w:val="0070C0"/>
        </w:rPr>
      </w:pPr>
      <w:r>
        <w:t xml:space="preserve">         </w:t>
      </w:r>
      <w:r w:rsidRPr="005967A8">
        <w:t>Решение о предоставлении лицензии (отказе в ее предоставлении) принимается в течении сорока пяти рабочих дней</w:t>
      </w:r>
      <w:r>
        <w:t xml:space="preserve"> со дня поступления в Корпорацию надлежащим образом оформленного заявления о предоставлении лицензии и прилагаемых к заявлению документов, предусмотренных пунктами 19 и 20 Административного регламента.</w:t>
      </w:r>
    </w:p>
    <w:p w:rsidR="00D224E0" w:rsidRPr="003F379E" w:rsidRDefault="00D224E0" w:rsidP="00D224E0">
      <w:pPr>
        <w:autoSpaceDE w:val="0"/>
        <w:autoSpaceDN w:val="0"/>
        <w:adjustRightInd w:val="0"/>
        <w:jc w:val="both"/>
        <w:rPr>
          <w:spacing w:val="4"/>
        </w:rPr>
      </w:pPr>
      <w:r>
        <w:rPr>
          <w:color w:val="0070C0"/>
        </w:rPr>
        <w:t xml:space="preserve">         </w:t>
      </w:r>
      <w:r w:rsidRPr="003F379E">
        <w:rPr>
          <w:b/>
          <w:color w:val="0070C0"/>
          <w:spacing w:val="4"/>
          <w:u w:val="single"/>
        </w:rPr>
        <w:t>Заявление</w:t>
      </w:r>
      <w:r w:rsidRPr="003F379E">
        <w:rPr>
          <w:spacing w:val="4"/>
        </w:rPr>
        <w:t xml:space="preserve"> </w:t>
      </w:r>
      <w:r w:rsidRPr="00D224E0">
        <w:rPr>
          <w:i/>
          <w:spacing w:val="4"/>
        </w:rPr>
        <w:t>(открывается форма заявления о предоставлении)</w:t>
      </w:r>
      <w:r w:rsidRPr="003F379E">
        <w:rPr>
          <w:spacing w:val="4"/>
        </w:rPr>
        <w:t xml:space="preserve"> согласно </w:t>
      </w:r>
      <w:r w:rsidRPr="003F379E">
        <w:rPr>
          <w:b/>
          <w:color w:val="0070C0"/>
          <w:spacing w:val="4"/>
          <w:u w:val="single"/>
        </w:rPr>
        <w:t>образц</w:t>
      </w:r>
      <w:r>
        <w:rPr>
          <w:b/>
          <w:color w:val="0070C0"/>
          <w:spacing w:val="4"/>
          <w:u w:val="single"/>
        </w:rPr>
        <w:t>у</w:t>
      </w:r>
      <w:r w:rsidRPr="003F379E">
        <w:rPr>
          <w:spacing w:val="4"/>
        </w:rPr>
        <w:t xml:space="preserve"> </w:t>
      </w:r>
      <w:r w:rsidRPr="00D224E0">
        <w:rPr>
          <w:i/>
          <w:spacing w:val="4"/>
        </w:rPr>
        <w:t>(открывается образец о предоставлении)</w:t>
      </w:r>
      <w:r>
        <w:rPr>
          <w:spacing w:val="4"/>
        </w:rPr>
        <w:t xml:space="preserve"> </w:t>
      </w:r>
      <w:r w:rsidRPr="003F379E">
        <w:rPr>
          <w:spacing w:val="4"/>
        </w:rPr>
        <w:t xml:space="preserve">с прилагаемыми к нему документами в соответствии с пунктом 20 Административного регламента </w:t>
      </w:r>
      <w:r>
        <w:rPr>
          <w:spacing w:val="4"/>
        </w:rPr>
        <w:t>(</w:t>
      </w:r>
      <w:r w:rsidRPr="003F379E">
        <w:rPr>
          <w:b/>
          <w:color w:val="0070C0"/>
          <w:spacing w:val="4"/>
          <w:u w:val="single"/>
        </w:rPr>
        <w:t>Перечень документов</w:t>
      </w:r>
      <w:r>
        <w:rPr>
          <w:b/>
          <w:color w:val="0070C0"/>
          <w:spacing w:val="4"/>
          <w:u w:val="single"/>
        </w:rPr>
        <w:t>)</w:t>
      </w:r>
      <w:r w:rsidRPr="003F379E">
        <w:rPr>
          <w:spacing w:val="4"/>
        </w:rPr>
        <w:t xml:space="preserve"> </w:t>
      </w:r>
      <w:r w:rsidRPr="00D224E0">
        <w:rPr>
          <w:i/>
          <w:spacing w:val="4"/>
        </w:rPr>
        <w:t>(открывается</w:t>
      </w:r>
      <w:r w:rsidR="00EE48B3">
        <w:rPr>
          <w:i/>
          <w:spacing w:val="4"/>
        </w:rPr>
        <w:t xml:space="preserve"> перечень документов предоставление</w:t>
      </w:r>
      <w:r w:rsidRPr="00D224E0">
        <w:rPr>
          <w:i/>
          <w:spacing w:val="4"/>
        </w:rPr>
        <w:t>)</w:t>
      </w:r>
      <w:r w:rsidRPr="003F379E">
        <w:rPr>
          <w:spacing w:val="4"/>
        </w:rPr>
        <w:t xml:space="preserve"> представляется заявителем в Корпорацию непосредственно или направляется почтовым отправлением по адресу: ул. Щепкина, д. 42, Москва, ГСП-6, 107996.</w:t>
      </w:r>
    </w:p>
    <w:p w:rsidR="00D224E0" w:rsidRPr="00A91EEA" w:rsidRDefault="00D224E0" w:rsidP="00D224E0">
      <w:pPr>
        <w:autoSpaceDE w:val="0"/>
        <w:autoSpaceDN w:val="0"/>
        <w:adjustRightInd w:val="0"/>
        <w:jc w:val="both"/>
        <w:rPr>
          <w:spacing w:val="4"/>
          <w:sz w:val="20"/>
          <w:szCs w:val="20"/>
        </w:rPr>
      </w:pPr>
      <w:r w:rsidRPr="003F379E">
        <w:rPr>
          <w:spacing w:val="4"/>
        </w:rPr>
        <w:t xml:space="preserve">         </w:t>
      </w:r>
      <w:r w:rsidRPr="00A91EEA">
        <w:rPr>
          <w:spacing w:val="4"/>
          <w:sz w:val="20"/>
          <w:szCs w:val="20"/>
        </w:rPr>
        <w:t xml:space="preserve">При обращении заявителя в Корпорацию с заявлением о предоставлении </w:t>
      </w:r>
      <w:r w:rsidR="00666E52">
        <w:rPr>
          <w:spacing w:val="4"/>
          <w:sz w:val="20"/>
          <w:szCs w:val="20"/>
        </w:rPr>
        <w:t>лицензии</w:t>
      </w:r>
      <w:bookmarkStart w:id="0" w:name="_GoBack"/>
      <w:bookmarkEnd w:id="0"/>
      <w:r w:rsidRPr="00A91EEA">
        <w:rPr>
          <w:spacing w:val="4"/>
          <w:sz w:val="20"/>
          <w:szCs w:val="20"/>
        </w:rPr>
        <w:t xml:space="preserve"> через своего уполномоченного представителя к заявлению о предоставлении государственной услуги прикладывается доверенность, подтверждающая правомочие уполномоченного представителя заявителя на обращение за получением государственной услуги.</w:t>
      </w:r>
    </w:p>
    <w:p w:rsidR="00D224E0" w:rsidRDefault="00D224E0" w:rsidP="00D224E0">
      <w:pPr>
        <w:autoSpaceDE w:val="0"/>
        <w:autoSpaceDN w:val="0"/>
        <w:adjustRightInd w:val="0"/>
        <w:jc w:val="both"/>
        <w:rPr>
          <w:spacing w:val="4"/>
        </w:rPr>
      </w:pPr>
      <w:r w:rsidRPr="003F379E">
        <w:rPr>
          <w:spacing w:val="4"/>
        </w:rPr>
        <w:t xml:space="preserve">         Заявление с прилагаемыми документами заявитель вправе направить в Корпорацию</w:t>
      </w:r>
      <w:r>
        <w:rPr>
          <w:spacing w:val="4"/>
        </w:rPr>
        <w:t xml:space="preserve"> </w:t>
      </w:r>
      <w:r w:rsidRPr="003F379E">
        <w:rPr>
          <w:spacing w:val="4"/>
        </w:rPr>
        <w:t xml:space="preserve">с использованием Единого портала </w:t>
      </w:r>
      <w:r>
        <w:rPr>
          <w:spacing w:val="4"/>
        </w:rPr>
        <w:t xml:space="preserve">государственных услуг (функций) </w:t>
      </w:r>
      <w:r w:rsidRPr="003F379E">
        <w:rPr>
          <w:spacing w:val="4"/>
        </w:rPr>
        <w:t>в форме электронных документов (пакета электронных документов), подписанных заявителем с использованием усиленной квалифицированной электронной подписи.</w:t>
      </w:r>
    </w:p>
    <w:p w:rsidR="00D224E0" w:rsidRPr="000071DE" w:rsidRDefault="00D224E0" w:rsidP="00D224E0">
      <w:pPr>
        <w:autoSpaceDE w:val="0"/>
        <w:autoSpaceDN w:val="0"/>
        <w:adjustRightInd w:val="0"/>
        <w:jc w:val="both"/>
        <w:rPr>
          <w:spacing w:val="4"/>
        </w:rPr>
      </w:pPr>
      <w:r w:rsidRPr="000071DE">
        <w:rPr>
          <w:color w:val="000000"/>
          <w:sz w:val="28"/>
          <w:szCs w:val="28"/>
        </w:rPr>
        <w:t xml:space="preserve">        </w:t>
      </w:r>
      <w:r w:rsidRPr="000071DE">
        <w:rPr>
          <w:spacing w:val="4"/>
        </w:rPr>
        <w:t xml:space="preserve">Для принятия решения о предоставлении </w:t>
      </w:r>
      <w:r>
        <w:rPr>
          <w:spacing w:val="4"/>
        </w:rPr>
        <w:t>лицензии</w:t>
      </w:r>
      <w:r w:rsidRPr="000071DE">
        <w:rPr>
          <w:spacing w:val="4"/>
        </w:rPr>
        <w:t xml:space="preserve"> необходимы следующие документы, которые находятся в распоряжении государственных органов и которые заявитель вправе представить по собственной инициативе:</w:t>
      </w:r>
    </w:p>
    <w:p w:rsidR="00D224E0" w:rsidRPr="00D224E0" w:rsidRDefault="00D224E0" w:rsidP="00D224E0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pacing w:val="4"/>
          <w:sz w:val="22"/>
          <w:szCs w:val="22"/>
        </w:rPr>
      </w:pPr>
      <w:r w:rsidRPr="00D224E0">
        <w:rPr>
          <w:spacing w:val="4"/>
          <w:sz w:val="22"/>
          <w:szCs w:val="22"/>
        </w:rPr>
        <w:t>выписка из ЕГРЮЛ, содержащая сведения о заявителе, находящаяся в распоряжении Федеральной налоговой службы;</w:t>
      </w:r>
    </w:p>
    <w:p w:rsidR="00D224E0" w:rsidRPr="00D224E0" w:rsidRDefault="00D224E0" w:rsidP="00D224E0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pacing w:val="4"/>
          <w:sz w:val="22"/>
          <w:szCs w:val="22"/>
        </w:rPr>
      </w:pPr>
      <w:r w:rsidRPr="00D224E0">
        <w:rPr>
          <w:spacing w:val="4"/>
          <w:sz w:val="22"/>
          <w:szCs w:val="22"/>
        </w:rPr>
        <w:t>документ, подтверждающий уплату государственной пошлины</w:t>
      </w:r>
      <w:r w:rsidR="008E0C55">
        <w:rPr>
          <w:spacing w:val="4"/>
          <w:sz w:val="22"/>
          <w:szCs w:val="22"/>
        </w:rPr>
        <w:t xml:space="preserve"> </w:t>
      </w:r>
      <w:r w:rsidRPr="00D224E0">
        <w:rPr>
          <w:spacing w:val="4"/>
          <w:sz w:val="22"/>
          <w:szCs w:val="22"/>
        </w:rPr>
        <w:t>за предоставление государственной услуги, находящийся в распоряжении Федерального казначейства;</w:t>
      </w:r>
    </w:p>
    <w:p w:rsidR="00D224E0" w:rsidRPr="00D224E0" w:rsidRDefault="00D224E0" w:rsidP="00D224E0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pacing w:val="4"/>
          <w:sz w:val="22"/>
          <w:szCs w:val="22"/>
        </w:rPr>
      </w:pPr>
      <w:r w:rsidRPr="00D224E0">
        <w:rPr>
          <w:spacing w:val="4"/>
          <w:sz w:val="22"/>
          <w:szCs w:val="22"/>
        </w:rPr>
        <w:t>документ, подтверждающий наличие у заявителя принадлежащих ему на праве собственности или ином законном основании помещений, зданий, сооружений и иных объектов по месту осуществления лицензируемого вида деятельности, права заявителя на которые зарегистрированы в Едином государственном реестре недвижимости (ЕГРН), находящийся в распоряжении Федеральной службы государственной регистрации, кадастра и картографии.</w:t>
      </w:r>
    </w:p>
    <w:p w:rsidR="00D224E0" w:rsidRPr="00D224E0" w:rsidRDefault="00D224E0" w:rsidP="00D224E0">
      <w:pPr>
        <w:pStyle w:val="a3"/>
        <w:spacing w:before="120" w:beforeAutospacing="0" w:after="0" w:afterAutospacing="0"/>
        <w:jc w:val="both"/>
        <w:rPr>
          <w:bCs/>
        </w:rPr>
      </w:pPr>
      <w:r>
        <w:rPr>
          <w:spacing w:val="4"/>
        </w:rPr>
        <w:t xml:space="preserve">       </w:t>
      </w:r>
      <w:r w:rsidRPr="00D224E0">
        <w:rPr>
          <w:bCs/>
        </w:rPr>
        <w:t>В случае, если заявление о предоставлении лицензии оформлено с нарушением требований, и (или) документы представлены не в полном объеме, соискатель лицензии уведомляется лично или почтовым отправлением о необходимости устра</w:t>
      </w:r>
      <w:r>
        <w:rPr>
          <w:bCs/>
        </w:rPr>
        <w:t>нения</w:t>
      </w:r>
      <w:r>
        <w:rPr>
          <w:bCs/>
        </w:rPr>
        <w:br/>
      </w:r>
      <w:r w:rsidRPr="00D224E0">
        <w:rPr>
          <w:bCs/>
        </w:rPr>
        <w:t>в 30-дневный срок выявленных нарушений и (или) представления документов, которые отсутствуют.</w:t>
      </w:r>
    </w:p>
    <w:p w:rsidR="00D224E0" w:rsidRPr="00D224E0" w:rsidRDefault="00D224E0" w:rsidP="00D224E0">
      <w:pPr>
        <w:pStyle w:val="a3"/>
        <w:spacing w:before="0" w:beforeAutospacing="0" w:after="0" w:afterAutospacing="0"/>
        <w:jc w:val="both"/>
        <w:rPr>
          <w:bCs/>
        </w:rPr>
      </w:pPr>
      <w:r w:rsidRPr="00D224E0">
        <w:rPr>
          <w:bCs/>
        </w:rPr>
        <w:t xml:space="preserve">      </w:t>
      </w:r>
      <w:r>
        <w:rPr>
          <w:spacing w:val="4"/>
        </w:rPr>
        <w:t xml:space="preserve">  </w:t>
      </w:r>
      <w:r w:rsidRPr="00D224E0">
        <w:rPr>
          <w:bCs/>
          <w:spacing w:val="4"/>
        </w:rPr>
        <w:t>В</w:t>
      </w:r>
      <w:r w:rsidRPr="00D224E0">
        <w:rPr>
          <w:bCs/>
        </w:rPr>
        <w:t xml:space="preserve"> случае непредставления соискателем лицензии в 30-дневный срок надлежащим образом оформленного заявления о предоставлении лицензии и (или) документов в полном объеме Корпорация принимает решение о возврате этого заявления и прилагаемых к нему документов с мотивированным обоснованием причин возврата и уведомляет о принятом решении заявителя.</w:t>
      </w:r>
    </w:p>
    <w:p w:rsidR="00D224E0" w:rsidRPr="00D224E0" w:rsidRDefault="00D224E0" w:rsidP="00D224E0">
      <w:pPr>
        <w:ind w:firstLine="709"/>
        <w:jc w:val="both"/>
        <w:rPr>
          <w:bCs/>
          <w:sz w:val="22"/>
          <w:szCs w:val="22"/>
        </w:rPr>
      </w:pPr>
      <w:r w:rsidRPr="00D224E0">
        <w:rPr>
          <w:bCs/>
          <w:sz w:val="22"/>
          <w:szCs w:val="22"/>
        </w:rPr>
        <w:t>Уведомления вручаются заявителю или направляются заказным почтовым отправлением</w:t>
      </w:r>
      <w:r w:rsidRPr="00D224E0">
        <w:rPr>
          <w:spacing w:val="4"/>
          <w:sz w:val="22"/>
          <w:szCs w:val="22"/>
        </w:rPr>
        <w:t xml:space="preserve"> по адресу, указанному в заявлении,</w:t>
      </w:r>
      <w:r w:rsidRPr="00D224E0">
        <w:rPr>
          <w:bCs/>
          <w:sz w:val="22"/>
          <w:szCs w:val="22"/>
        </w:rPr>
        <w:t xml:space="preserve"> с уведомлением о вручении. По выбору заявителя уведомления могут быть направлены в электронной форме способом, обеспечивающим подтверждение их доставки и получения заявителем.</w:t>
      </w:r>
    </w:p>
    <w:p w:rsidR="00D224E0" w:rsidRPr="00D224E0" w:rsidRDefault="00D224E0" w:rsidP="00D224E0">
      <w:pPr>
        <w:autoSpaceDE w:val="0"/>
        <w:autoSpaceDN w:val="0"/>
        <w:adjustRightInd w:val="0"/>
        <w:jc w:val="both"/>
        <w:rPr>
          <w:bCs/>
        </w:rPr>
      </w:pPr>
      <w:r w:rsidRPr="00D224E0">
        <w:rPr>
          <w:spacing w:val="4"/>
        </w:rPr>
        <w:t xml:space="preserve">           </w:t>
      </w:r>
      <w:r w:rsidRPr="00D224E0">
        <w:rPr>
          <w:bCs/>
        </w:rPr>
        <w:t xml:space="preserve">После поступления в Корпорацию надлежащим образом оформленного заявления о предоставлении лицензии и прилагаемых к нему документов в полном объеме, на </w:t>
      </w:r>
      <w:r w:rsidRPr="00D224E0">
        <w:rPr>
          <w:bCs/>
        </w:rPr>
        <w:lastRenderedPageBreak/>
        <w:t>основании распоряжения, утвержденного генеральным директором Корпорации или его заместителем, в отношении заявителя проводится внеплановая проверка.</w:t>
      </w:r>
    </w:p>
    <w:p w:rsidR="00D224E0" w:rsidRPr="00D224E0" w:rsidRDefault="00D224E0" w:rsidP="00D224E0">
      <w:pPr>
        <w:autoSpaceDE w:val="0"/>
        <w:autoSpaceDN w:val="0"/>
        <w:adjustRightInd w:val="0"/>
        <w:jc w:val="both"/>
        <w:rPr>
          <w:b/>
          <w:bCs/>
        </w:rPr>
      </w:pPr>
      <w:r w:rsidRPr="00D224E0">
        <w:rPr>
          <w:bCs/>
        </w:rPr>
        <w:t xml:space="preserve">             В ходе внеплановой проверки осуществляется проверка полноты и достоверности содержащихся в заявлении о предоставлении лицензии</w:t>
      </w:r>
      <w:r>
        <w:rPr>
          <w:bCs/>
        </w:rPr>
        <w:t xml:space="preserve"> </w:t>
      </w:r>
      <w:r w:rsidRPr="00D224E0">
        <w:rPr>
          <w:bCs/>
        </w:rPr>
        <w:t xml:space="preserve">и прилагаемых к нему документах сведений, в том числе проверка соответствия заявителя лицензионным требованиям, установленным пунктом 3 Положения о лицензировании космической деятельности, утвержденного </w:t>
      </w:r>
      <w:r w:rsidRPr="00EE48B3">
        <w:rPr>
          <w:b/>
          <w:bCs/>
          <w:color w:val="0070C0"/>
          <w:u w:val="single"/>
        </w:rPr>
        <w:t>постановлением Правительства Российской Федерации от 18 марта 2020 № 298.</w:t>
      </w:r>
      <w:r w:rsidRPr="00D224E0">
        <w:rPr>
          <w:b/>
          <w:bCs/>
        </w:rPr>
        <w:t xml:space="preserve"> </w:t>
      </w:r>
      <w:r w:rsidRPr="00D224E0">
        <w:rPr>
          <w:bCs/>
          <w:i/>
        </w:rPr>
        <w:t>(открывается)</w:t>
      </w:r>
    </w:p>
    <w:p w:rsidR="00D224E0" w:rsidRPr="00D224E0" w:rsidRDefault="00D224E0" w:rsidP="00D224E0">
      <w:pPr>
        <w:ind w:firstLine="709"/>
        <w:jc w:val="both"/>
        <w:rPr>
          <w:bCs/>
        </w:rPr>
      </w:pPr>
      <w:r w:rsidRPr="00D224E0">
        <w:rPr>
          <w:bCs/>
        </w:rPr>
        <w:t>По результатам проверки оформляется акт, содержащий выводы о соответствии либо несоответствии заявителя лицензионным требованиям.</w:t>
      </w:r>
    </w:p>
    <w:p w:rsidR="00D224E0" w:rsidRPr="00D224E0" w:rsidRDefault="00D224E0" w:rsidP="00D224E0">
      <w:pPr>
        <w:autoSpaceDE w:val="0"/>
        <w:autoSpaceDN w:val="0"/>
        <w:adjustRightInd w:val="0"/>
        <w:spacing w:before="120" w:after="120" w:line="360" w:lineRule="exact"/>
        <w:ind w:left="709"/>
        <w:jc w:val="both"/>
        <w:rPr>
          <w:b/>
          <w:bCs/>
          <w:sz w:val="28"/>
          <w:szCs w:val="28"/>
        </w:rPr>
      </w:pPr>
      <w:r w:rsidRPr="00D224E0">
        <w:rPr>
          <w:b/>
          <w:bCs/>
          <w:sz w:val="28"/>
          <w:szCs w:val="28"/>
        </w:rPr>
        <w:t>Основаниями для отказа в предоставлении лицензии являются:</w:t>
      </w:r>
    </w:p>
    <w:p w:rsidR="00D224E0" w:rsidRPr="00D224E0" w:rsidRDefault="00D224E0" w:rsidP="00D224E0">
      <w:pPr>
        <w:ind w:firstLine="709"/>
        <w:jc w:val="both"/>
      </w:pPr>
      <w:r w:rsidRPr="00D224E0">
        <w:t>наличие в представленных заявителем заявлении и (или) прилагаемых к нему документах недостоверной или искаженной информации;</w:t>
      </w:r>
    </w:p>
    <w:p w:rsidR="00D224E0" w:rsidRPr="00D224E0" w:rsidRDefault="00D224E0" w:rsidP="00D224E0">
      <w:pPr>
        <w:ind w:firstLine="709"/>
        <w:jc w:val="both"/>
      </w:pPr>
      <w:r w:rsidRPr="00D224E0">
        <w:t>несоответствие заявителя лицензионным требованиям.</w:t>
      </w:r>
    </w:p>
    <w:p w:rsidR="00D224E0" w:rsidRPr="00D01156" w:rsidRDefault="00D224E0" w:rsidP="00D224E0">
      <w:pPr>
        <w:shd w:val="clear" w:color="auto" w:fill="FFFFFF"/>
        <w:overflowPunct w:val="0"/>
        <w:autoSpaceDE w:val="0"/>
        <w:autoSpaceDN w:val="0"/>
        <w:adjustRightInd w:val="0"/>
        <w:jc w:val="center"/>
        <w:textAlignment w:val="baseline"/>
        <w:rPr>
          <w:b/>
          <w:spacing w:val="4"/>
          <w:sz w:val="28"/>
          <w:szCs w:val="28"/>
        </w:rPr>
      </w:pPr>
      <w:r w:rsidRPr="00D01156">
        <w:rPr>
          <w:b/>
          <w:spacing w:val="4"/>
          <w:sz w:val="28"/>
          <w:szCs w:val="28"/>
        </w:rPr>
        <w:t>Порядок получения результата:</w:t>
      </w:r>
    </w:p>
    <w:p w:rsidR="00D224E0" w:rsidRDefault="00D224E0" w:rsidP="00D224E0">
      <w:pPr>
        <w:shd w:val="clear" w:color="auto" w:fill="FFFFFF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pacing w:val="4"/>
        </w:rPr>
      </w:pPr>
      <w:r>
        <w:rPr>
          <w:spacing w:val="4"/>
        </w:rPr>
        <w:t xml:space="preserve">       О результате оказания услуги соискатель лицензии уведомляется почтовым отправлением или с использованием телефонной, факсимильной или иных видов связи.</w:t>
      </w:r>
    </w:p>
    <w:p w:rsidR="00D224E0" w:rsidRDefault="00D224E0" w:rsidP="00D224E0">
      <w:pPr>
        <w:shd w:val="clear" w:color="auto" w:fill="FFFFFF"/>
        <w:overflowPunct w:val="0"/>
        <w:autoSpaceDE w:val="0"/>
        <w:autoSpaceDN w:val="0"/>
        <w:adjustRightInd w:val="0"/>
        <w:jc w:val="both"/>
        <w:textAlignment w:val="baseline"/>
        <w:rPr>
          <w:spacing w:val="4"/>
        </w:rPr>
      </w:pPr>
      <w:r>
        <w:rPr>
          <w:spacing w:val="4"/>
        </w:rPr>
        <w:t xml:space="preserve">       </w:t>
      </w:r>
      <w:r w:rsidRPr="00D01156">
        <w:rPr>
          <w:b/>
          <w:spacing w:val="4"/>
        </w:rPr>
        <w:t>При принятии решения о предоставлении лицензии</w:t>
      </w:r>
      <w:r>
        <w:rPr>
          <w:spacing w:val="4"/>
        </w:rPr>
        <w:t>, она вручается руководителю юридического лица или лицу, им уполномоченному при предъявлении доверенности и паспорта. Лицензия может быть по просьбе юридического лица направлена ему заказным почтовым отправлением с уведомлением о вручении.</w:t>
      </w:r>
    </w:p>
    <w:p w:rsidR="00D224E0" w:rsidRPr="00D01156" w:rsidRDefault="00D224E0" w:rsidP="00D224E0">
      <w:pPr>
        <w:shd w:val="clear" w:color="auto" w:fill="FFFFFF"/>
        <w:autoSpaceDE w:val="0"/>
        <w:autoSpaceDN w:val="0"/>
        <w:adjustRightInd w:val="0"/>
        <w:jc w:val="both"/>
        <w:rPr>
          <w:spacing w:val="4"/>
        </w:rPr>
      </w:pPr>
      <w:r>
        <w:rPr>
          <w:rFonts w:eastAsia="Calibri"/>
          <w:color w:val="000000"/>
          <w:sz w:val="28"/>
          <w:szCs w:val="28"/>
        </w:rPr>
        <w:t xml:space="preserve">       </w:t>
      </w:r>
      <w:r w:rsidRPr="00D01156">
        <w:rPr>
          <w:spacing w:val="4"/>
        </w:rPr>
        <w:t xml:space="preserve">По выбору заявителя лицензия может быть направлена в электронной форме способом, обеспечивающим подтверждение доставки такой лицензии и ее получения заявителем. </w:t>
      </w:r>
    </w:p>
    <w:p w:rsidR="0079056A" w:rsidRDefault="00D224E0" w:rsidP="00D224E0">
      <w:pPr>
        <w:overflowPunct w:val="0"/>
        <w:autoSpaceDE w:val="0"/>
        <w:autoSpaceDN w:val="0"/>
        <w:adjustRightInd w:val="0"/>
        <w:jc w:val="both"/>
        <w:textAlignment w:val="baseline"/>
        <w:rPr>
          <w:spacing w:val="4"/>
        </w:rPr>
      </w:pPr>
      <w:r w:rsidRPr="00D01156">
        <w:rPr>
          <w:spacing w:val="4"/>
        </w:rPr>
        <w:t xml:space="preserve">       </w:t>
      </w:r>
      <w:r w:rsidRPr="00D01156">
        <w:rPr>
          <w:b/>
          <w:spacing w:val="4"/>
        </w:rPr>
        <w:t>При принятии решения об отказе в предоставлении лицензии</w:t>
      </w:r>
      <w:r w:rsidRPr="00D01156">
        <w:rPr>
          <w:spacing w:val="4"/>
        </w:rPr>
        <w:t xml:space="preserve"> заявитель уведомляется о таком решении лично под подпись или по почте заказным почтовым отправле</w:t>
      </w:r>
      <w:r w:rsidR="0079056A">
        <w:rPr>
          <w:spacing w:val="4"/>
        </w:rPr>
        <w:t>нием с уведомлением о вручении.</w:t>
      </w:r>
    </w:p>
    <w:p w:rsidR="00D224E0" w:rsidRPr="00D01156" w:rsidRDefault="0079056A" w:rsidP="00D224E0">
      <w:pPr>
        <w:overflowPunct w:val="0"/>
        <w:autoSpaceDE w:val="0"/>
        <w:autoSpaceDN w:val="0"/>
        <w:adjustRightInd w:val="0"/>
        <w:jc w:val="both"/>
        <w:textAlignment w:val="baseline"/>
        <w:rPr>
          <w:spacing w:val="4"/>
        </w:rPr>
      </w:pPr>
      <w:r>
        <w:rPr>
          <w:spacing w:val="4"/>
        </w:rPr>
        <w:t xml:space="preserve">       </w:t>
      </w:r>
      <w:r w:rsidR="00D224E0" w:rsidRPr="00D01156">
        <w:rPr>
          <w:spacing w:val="4"/>
        </w:rPr>
        <w:t>По выбору заявителя уведомление может быть направлено в электронной форме способом, обеспечивающим подтверждение доставки и получения его заявителем.</w:t>
      </w:r>
    </w:p>
    <w:p w:rsidR="00D35A6E" w:rsidRDefault="00666E52"/>
    <w:sectPr w:rsidR="00D35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2516AB"/>
    <w:multiLevelType w:val="hybridMultilevel"/>
    <w:tmpl w:val="FDBE1672"/>
    <w:lvl w:ilvl="0" w:tplc="6EDED8AE">
      <w:start w:val="1"/>
      <w:numFmt w:val="decimal"/>
      <w:suff w:val="space"/>
      <w:lvlText w:val="%1."/>
      <w:lvlJc w:val="left"/>
      <w:pPr>
        <w:ind w:left="284" w:firstLine="709"/>
      </w:pPr>
      <w:rPr>
        <w:rFonts w:hint="default"/>
        <w:b w:val="0"/>
        <w:strike w:val="0"/>
      </w:rPr>
    </w:lvl>
    <w:lvl w:ilvl="1" w:tplc="11B48C02">
      <w:start w:val="1"/>
      <w:numFmt w:val="decimal"/>
      <w:lvlText w:val="%2)"/>
      <w:lvlJc w:val="left"/>
      <w:pPr>
        <w:ind w:left="2432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E2E"/>
    <w:rsid w:val="00666E52"/>
    <w:rsid w:val="006D3BAC"/>
    <w:rsid w:val="0079056A"/>
    <w:rsid w:val="008E0C55"/>
    <w:rsid w:val="00A4396B"/>
    <w:rsid w:val="00AB5933"/>
    <w:rsid w:val="00D224E0"/>
    <w:rsid w:val="00EE48B3"/>
    <w:rsid w:val="00F27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80C5D4-3B4F-439E-AB19-5A0944789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4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224E0"/>
    <w:pPr>
      <w:spacing w:before="100" w:beforeAutospacing="1" w:after="100" w:afterAutospacing="1"/>
    </w:pPr>
  </w:style>
  <w:style w:type="character" w:customStyle="1" w:styleId="a4">
    <w:name w:val="Не вступил в силу"/>
    <w:uiPriority w:val="99"/>
    <w:rsid w:val="00D224E0"/>
    <w:rPr>
      <w:rFonts w:ascii="Times New Roman" w:hAnsi="Times New Roman" w:cs="Times New Roman" w:hint="default"/>
      <w:b/>
      <w:bCs/>
      <w:color w:val="0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C5C495BE</Template>
  <TotalTime>16</TotalTime>
  <Pages>2</Pages>
  <Words>840</Words>
  <Characters>4792</Characters>
  <Application>Microsoft Office Word</Application>
  <DocSecurity>0</DocSecurity>
  <Lines>39</Lines>
  <Paragraphs>11</Paragraphs>
  <ScaleCrop>false</ScaleCrop>
  <Company>ROSCOSMOS.RU</Company>
  <LinksUpToDate>false</LinksUpToDate>
  <CharactersWithSpaces>5621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Жаркова Татьяна Вениаминовна</dc:creator>
  <cp:keywords/>
  <dc:description/>
  <cp:lastModifiedBy>Жаркова Татьяна Вениаминовна</cp:lastModifiedBy>
  <cp:revision>7</cp:revision>
  <dcterms:created xsi:type="dcterms:W3CDTF">2020-11-19T17:02:00Z</dcterms:created>
  <dcterms:modified xsi:type="dcterms:W3CDTF">2020-11-20T09:46:00Z</dcterms:modified>
</cp:coreProperties>
</file>